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5A47" w14:textId="77777777" w:rsidR="006017C9" w:rsidRPr="00442B7F" w:rsidRDefault="006017C9" w:rsidP="006017C9">
      <w:pPr>
        <w:spacing w:after="240" w:line="360" w:lineRule="auto"/>
        <w:jc w:val="center"/>
        <w:rPr>
          <w:rFonts w:ascii="Arial" w:hAnsi="Arial" w:cs="Arial"/>
          <w:b/>
        </w:rPr>
      </w:pPr>
    </w:p>
    <w:p w14:paraId="233E3CE9" w14:textId="2BACC985" w:rsidR="008F56C6" w:rsidRPr="00442B7F" w:rsidRDefault="006017C9" w:rsidP="005846C1">
      <w:pPr>
        <w:jc w:val="center"/>
        <w:rPr>
          <w:rFonts w:ascii="Arial" w:hAnsi="Arial" w:cs="Arial"/>
          <w:b/>
        </w:rPr>
      </w:pPr>
      <w:r w:rsidRPr="00442B7F">
        <w:rPr>
          <w:rFonts w:ascii="Arial" w:hAnsi="Arial" w:cs="Arial"/>
          <w:b/>
        </w:rPr>
        <w:t xml:space="preserve">PROJETO DE LEI </w:t>
      </w:r>
      <w:proofErr w:type="gramStart"/>
      <w:r w:rsidRPr="00442B7F">
        <w:rPr>
          <w:rFonts w:ascii="Arial" w:hAnsi="Arial" w:cs="Arial"/>
          <w:b/>
        </w:rPr>
        <w:t xml:space="preserve">Nº </w:t>
      </w:r>
      <w:r w:rsidR="003675E1">
        <w:rPr>
          <w:rFonts w:ascii="Arial" w:hAnsi="Arial" w:cs="Arial"/>
          <w:b/>
        </w:rPr>
        <w:t xml:space="preserve">                   </w:t>
      </w:r>
      <w:r w:rsidRPr="00442B7F">
        <w:rPr>
          <w:rFonts w:ascii="Arial" w:hAnsi="Arial" w:cs="Arial"/>
          <w:b/>
        </w:rPr>
        <w:t>,</w:t>
      </w:r>
      <w:proofErr w:type="gramEnd"/>
      <w:r w:rsidRPr="00442B7F">
        <w:rPr>
          <w:rFonts w:ascii="Arial" w:hAnsi="Arial" w:cs="Arial"/>
          <w:b/>
        </w:rPr>
        <w:t xml:space="preserve"> DE 2020</w:t>
      </w:r>
    </w:p>
    <w:p w14:paraId="56629245" w14:textId="3D548694" w:rsidR="007C371B" w:rsidRPr="00442B7F" w:rsidRDefault="007C371B" w:rsidP="005846C1">
      <w:pPr>
        <w:jc w:val="center"/>
        <w:rPr>
          <w:rFonts w:ascii="Arial" w:hAnsi="Arial" w:cs="Arial"/>
          <w:b/>
        </w:rPr>
      </w:pPr>
      <w:r w:rsidRPr="00442B7F">
        <w:rPr>
          <w:rFonts w:ascii="Arial" w:hAnsi="Arial" w:cs="Arial"/>
          <w:b/>
        </w:rPr>
        <w:t>(Da bancada do PSOL)</w:t>
      </w:r>
    </w:p>
    <w:p w14:paraId="6D206E66" w14:textId="7111DF6E" w:rsidR="00CE489D" w:rsidRDefault="00CE489D" w:rsidP="006017C9">
      <w:pPr>
        <w:spacing w:after="240" w:line="360" w:lineRule="auto"/>
        <w:ind w:left="3540"/>
        <w:jc w:val="both"/>
        <w:rPr>
          <w:rFonts w:ascii="Arial" w:hAnsi="Arial" w:cs="Arial"/>
        </w:rPr>
      </w:pPr>
    </w:p>
    <w:p w14:paraId="55B57BB8" w14:textId="77777777" w:rsidR="005846C1" w:rsidRDefault="005846C1" w:rsidP="006017C9">
      <w:pPr>
        <w:spacing w:after="240" w:line="360" w:lineRule="auto"/>
        <w:ind w:left="3540"/>
        <w:jc w:val="both"/>
        <w:rPr>
          <w:rFonts w:ascii="Arial" w:hAnsi="Arial" w:cs="Arial"/>
        </w:rPr>
      </w:pPr>
    </w:p>
    <w:p w14:paraId="09E5E05F" w14:textId="3A899201" w:rsidR="006017C9" w:rsidRPr="005A4131" w:rsidRDefault="007A1FFE" w:rsidP="006370A0">
      <w:pPr>
        <w:spacing w:after="240"/>
        <w:ind w:left="3540"/>
        <w:jc w:val="both"/>
        <w:rPr>
          <w:rFonts w:ascii="Arial" w:hAnsi="Arial" w:cs="Arial"/>
          <w:bCs/>
        </w:rPr>
      </w:pPr>
      <w:r w:rsidRPr="005A4131">
        <w:rPr>
          <w:rFonts w:ascii="Arial" w:hAnsi="Arial" w:cs="Arial"/>
        </w:rPr>
        <w:t xml:space="preserve">Dispõe sobre a criação do </w:t>
      </w:r>
      <w:r w:rsidR="006017C9" w:rsidRPr="005A4131">
        <w:rPr>
          <w:rFonts w:ascii="Arial" w:hAnsi="Arial" w:cs="Arial"/>
          <w:bCs/>
        </w:rPr>
        <w:t>Plano</w:t>
      </w:r>
      <w:r w:rsidR="00740323" w:rsidRPr="005A4131">
        <w:rPr>
          <w:rFonts w:ascii="Arial" w:hAnsi="Arial" w:cs="Arial"/>
          <w:bCs/>
        </w:rPr>
        <w:t xml:space="preserve"> Emergencial</w:t>
      </w:r>
      <w:r w:rsidR="006017C9" w:rsidRPr="005A4131">
        <w:rPr>
          <w:rFonts w:ascii="Arial" w:hAnsi="Arial" w:cs="Arial"/>
          <w:bCs/>
        </w:rPr>
        <w:t xml:space="preserve"> de Reconversão Produtiva </w:t>
      </w:r>
      <w:r w:rsidR="00442B7F" w:rsidRPr="005A4131">
        <w:rPr>
          <w:rFonts w:ascii="Arial" w:hAnsi="Arial" w:cs="Arial"/>
          <w:bCs/>
        </w:rPr>
        <w:t>(P</w:t>
      </w:r>
      <w:r w:rsidR="00740323" w:rsidRPr="005A4131">
        <w:rPr>
          <w:rFonts w:ascii="Arial" w:hAnsi="Arial" w:cs="Arial"/>
          <w:bCs/>
        </w:rPr>
        <w:t>ER</w:t>
      </w:r>
      <w:r w:rsidR="00442B7F" w:rsidRPr="005A4131">
        <w:rPr>
          <w:rFonts w:ascii="Arial" w:hAnsi="Arial" w:cs="Arial"/>
          <w:bCs/>
        </w:rPr>
        <w:t>P)</w:t>
      </w:r>
      <w:r w:rsidR="006017C9" w:rsidRPr="005A4131">
        <w:rPr>
          <w:rFonts w:ascii="Arial" w:hAnsi="Arial" w:cs="Arial"/>
          <w:bCs/>
        </w:rPr>
        <w:t xml:space="preserve"> para assegurar</w:t>
      </w:r>
      <w:r w:rsidR="00CD4389" w:rsidRPr="005A4131">
        <w:rPr>
          <w:rFonts w:ascii="Arial" w:hAnsi="Arial" w:cs="Arial"/>
          <w:bCs/>
        </w:rPr>
        <w:t xml:space="preserve"> a</w:t>
      </w:r>
      <w:r w:rsidR="006017C9" w:rsidRPr="005A4131">
        <w:rPr>
          <w:rFonts w:ascii="Arial" w:hAnsi="Arial" w:cs="Arial"/>
          <w:bCs/>
        </w:rPr>
        <w:t xml:space="preserve"> </w:t>
      </w:r>
      <w:r w:rsidR="00312649" w:rsidRPr="005A4131">
        <w:rPr>
          <w:rFonts w:ascii="Arial" w:hAnsi="Arial" w:cs="Arial"/>
          <w:bCs/>
        </w:rPr>
        <w:t>reorganização do setor produtivo e econômico</w:t>
      </w:r>
      <w:r w:rsidR="00740323" w:rsidRPr="005A4131">
        <w:rPr>
          <w:rFonts w:ascii="Arial" w:hAnsi="Arial" w:cs="Arial"/>
          <w:bCs/>
        </w:rPr>
        <w:t xml:space="preserve"> </w:t>
      </w:r>
      <w:r w:rsidR="00740323" w:rsidRPr="005A4131">
        <w:rPr>
          <w:rFonts w:ascii="Arial" w:hAnsi="Arial" w:cs="Arial"/>
          <w:color w:val="000000" w:themeColor="text1"/>
          <w:shd w:val="clear" w:color="auto" w:fill="FFFFFF"/>
        </w:rPr>
        <w:t xml:space="preserve">com o objetivo de gerar </w:t>
      </w:r>
      <w:hyperlink r:id="rId9" w:history="1">
        <w:r w:rsidR="00740323" w:rsidRPr="005A4131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insumos essenciais</w:t>
        </w:r>
      </w:hyperlink>
      <w:r w:rsidR="00740323" w:rsidRPr="005A4131">
        <w:rPr>
          <w:rFonts w:ascii="Arial" w:hAnsi="Arial" w:cs="Arial"/>
          <w:color w:val="000000" w:themeColor="text1"/>
          <w:shd w:val="clear" w:color="auto" w:fill="FFFFFF"/>
        </w:rPr>
        <w:t xml:space="preserve"> que visem </w:t>
      </w:r>
      <w:proofErr w:type="gramStart"/>
      <w:r w:rsidR="00740323" w:rsidRPr="005A4131">
        <w:rPr>
          <w:rFonts w:ascii="Arial" w:hAnsi="Arial" w:cs="Arial"/>
          <w:color w:val="000000" w:themeColor="text1"/>
          <w:shd w:val="clear" w:color="auto" w:fill="FFFFFF"/>
        </w:rPr>
        <w:t>a</w:t>
      </w:r>
      <w:proofErr w:type="gramEnd"/>
      <w:r w:rsidR="00740323" w:rsidRPr="005A4131">
        <w:rPr>
          <w:rFonts w:ascii="Arial" w:hAnsi="Arial" w:cs="Arial"/>
          <w:color w:val="000000" w:themeColor="text1"/>
          <w:shd w:val="clear" w:color="auto" w:fill="FFFFFF"/>
        </w:rPr>
        <w:t xml:space="preserve"> proteção das equipes de saúde e da população frente à pandemia de COVID-19</w:t>
      </w:r>
      <w:r w:rsidR="00CD4389" w:rsidRPr="005A4131">
        <w:rPr>
          <w:rFonts w:ascii="Arial" w:hAnsi="Arial" w:cs="Arial"/>
          <w:bCs/>
        </w:rPr>
        <w:t xml:space="preserve">; </w:t>
      </w:r>
      <w:r w:rsidRPr="005A4131">
        <w:rPr>
          <w:rFonts w:ascii="Arial" w:hAnsi="Arial" w:cs="Arial"/>
          <w:bCs/>
        </w:rPr>
        <w:t xml:space="preserve">institui </w:t>
      </w:r>
      <w:r w:rsidR="006017C9" w:rsidRPr="005A4131">
        <w:rPr>
          <w:rFonts w:ascii="Arial" w:hAnsi="Arial" w:cs="Arial"/>
          <w:bCs/>
        </w:rPr>
        <w:t xml:space="preserve">o Fundo Emergencial de Reconversão Produtiva e dá outras providências. </w:t>
      </w:r>
    </w:p>
    <w:p w14:paraId="1470EE93" w14:textId="77777777" w:rsidR="007C371B" w:rsidRPr="00442B7F" w:rsidRDefault="007C371B" w:rsidP="006017C9">
      <w:pPr>
        <w:spacing w:after="240" w:line="360" w:lineRule="auto"/>
        <w:ind w:left="3540"/>
        <w:jc w:val="both"/>
        <w:rPr>
          <w:rFonts w:ascii="Arial" w:hAnsi="Arial" w:cs="Arial"/>
          <w:bCs/>
        </w:rPr>
      </w:pPr>
    </w:p>
    <w:p w14:paraId="618B9527" w14:textId="6927B10E" w:rsidR="00DC2EBE" w:rsidRDefault="006017C9" w:rsidP="00790B69">
      <w:pPr>
        <w:rPr>
          <w:rFonts w:ascii="Arial" w:hAnsi="Arial" w:cs="Arial"/>
          <w:b/>
        </w:rPr>
      </w:pPr>
      <w:r w:rsidRPr="005A4131">
        <w:rPr>
          <w:rFonts w:ascii="Arial" w:hAnsi="Arial" w:cs="Arial"/>
          <w:b/>
        </w:rPr>
        <w:t>O Congresso Nacional decreta</w:t>
      </w:r>
      <w:r w:rsidR="00790B69">
        <w:rPr>
          <w:rFonts w:ascii="Arial" w:hAnsi="Arial" w:cs="Arial"/>
          <w:b/>
        </w:rPr>
        <w:t>:</w:t>
      </w:r>
    </w:p>
    <w:p w14:paraId="32C05189" w14:textId="77777777" w:rsidR="00790B69" w:rsidRPr="005A4131" w:rsidRDefault="00790B69" w:rsidP="00790B69">
      <w:pPr>
        <w:rPr>
          <w:rFonts w:ascii="Arial" w:hAnsi="Arial" w:cs="Arial"/>
          <w:b/>
        </w:rPr>
      </w:pPr>
    </w:p>
    <w:p w14:paraId="1CD7CE20" w14:textId="0391D09C" w:rsidR="00BB77D5" w:rsidRPr="005A4131" w:rsidRDefault="0057749D" w:rsidP="0097736C">
      <w:pPr>
        <w:spacing w:after="240" w:line="360" w:lineRule="auto"/>
        <w:jc w:val="both"/>
        <w:rPr>
          <w:rFonts w:ascii="Arial" w:hAnsi="Arial" w:cs="Arial"/>
          <w:bCs/>
        </w:rPr>
      </w:pPr>
      <w:r w:rsidRPr="00C75B40">
        <w:rPr>
          <w:rFonts w:ascii="Arial" w:hAnsi="Arial" w:cs="Arial"/>
          <w:b/>
          <w:bCs/>
        </w:rPr>
        <w:t xml:space="preserve">Art. </w:t>
      </w:r>
      <w:r w:rsidR="007A1FFE" w:rsidRPr="00C75B40">
        <w:rPr>
          <w:rFonts w:ascii="Arial" w:hAnsi="Arial" w:cs="Arial"/>
          <w:b/>
          <w:bCs/>
        </w:rPr>
        <w:t>1º</w:t>
      </w:r>
      <w:r w:rsidR="007A1FFE" w:rsidRPr="005A4131">
        <w:rPr>
          <w:rFonts w:ascii="Arial" w:hAnsi="Arial" w:cs="Arial"/>
          <w:bCs/>
        </w:rPr>
        <w:t xml:space="preserve"> </w:t>
      </w:r>
      <w:bookmarkStart w:id="0" w:name="_Hlk37232943"/>
      <w:r w:rsidR="007A1FFE" w:rsidRPr="005A4131">
        <w:rPr>
          <w:rFonts w:ascii="Arial" w:hAnsi="Arial" w:cs="Arial"/>
          <w:bCs/>
        </w:rPr>
        <w:t xml:space="preserve">Esta Lei dispõe sobre a criação do </w:t>
      </w:r>
      <w:r w:rsidR="005846C1" w:rsidRPr="005A4131">
        <w:rPr>
          <w:rFonts w:ascii="Arial" w:hAnsi="Arial" w:cs="Arial"/>
          <w:bCs/>
        </w:rPr>
        <w:t xml:space="preserve">Plano Emergencial de Reconversão </w:t>
      </w:r>
      <w:r w:rsidR="005F2BB3">
        <w:rPr>
          <w:rFonts w:ascii="Arial" w:hAnsi="Arial" w:cs="Arial"/>
          <w:bCs/>
        </w:rPr>
        <w:t xml:space="preserve">Produtiva </w:t>
      </w:r>
      <w:r w:rsidR="005846C1">
        <w:rPr>
          <w:rFonts w:ascii="Arial" w:hAnsi="Arial" w:cs="Arial"/>
          <w:bCs/>
        </w:rPr>
        <w:t>(PERP</w:t>
      </w:r>
      <w:r w:rsidR="005846C1" w:rsidRPr="005A4131">
        <w:rPr>
          <w:rFonts w:ascii="Arial" w:hAnsi="Arial" w:cs="Arial"/>
          <w:bCs/>
        </w:rPr>
        <w:t>)</w:t>
      </w:r>
      <w:r w:rsidR="007A1FFE" w:rsidRPr="005A4131">
        <w:rPr>
          <w:rFonts w:ascii="Arial" w:hAnsi="Arial" w:cs="Arial"/>
          <w:bCs/>
        </w:rPr>
        <w:t xml:space="preserve">, </w:t>
      </w:r>
      <w:r w:rsidR="009219C8" w:rsidRPr="005A4131">
        <w:rPr>
          <w:rFonts w:ascii="Arial" w:hAnsi="Arial" w:cs="Arial"/>
          <w:bCs/>
        </w:rPr>
        <w:t>destinado a</w:t>
      </w:r>
      <w:r w:rsidR="007A1FFE" w:rsidRPr="005A4131">
        <w:rPr>
          <w:rFonts w:ascii="Arial" w:hAnsi="Arial" w:cs="Arial"/>
          <w:bCs/>
        </w:rPr>
        <w:t xml:space="preserve"> assegurar a</w:t>
      </w:r>
      <w:r w:rsidR="000B39A4" w:rsidRPr="005A4131">
        <w:rPr>
          <w:rFonts w:ascii="Arial" w:hAnsi="Arial" w:cs="Arial"/>
          <w:bCs/>
        </w:rPr>
        <w:t xml:space="preserve"> necessária </w:t>
      </w:r>
      <w:r w:rsidR="007A1FFE" w:rsidRPr="005A4131">
        <w:rPr>
          <w:rFonts w:ascii="Arial" w:hAnsi="Arial" w:cs="Arial"/>
          <w:bCs/>
        </w:rPr>
        <w:t>reorganização</w:t>
      </w:r>
      <w:r w:rsidR="000B39A4" w:rsidRPr="005A4131">
        <w:rPr>
          <w:rFonts w:ascii="Arial" w:hAnsi="Arial" w:cs="Arial"/>
          <w:bCs/>
        </w:rPr>
        <w:t xml:space="preserve"> </w:t>
      </w:r>
      <w:r w:rsidR="007A1FFE" w:rsidRPr="005A4131">
        <w:rPr>
          <w:rFonts w:ascii="Arial" w:hAnsi="Arial" w:cs="Arial"/>
          <w:bCs/>
        </w:rPr>
        <w:t xml:space="preserve">do setor produtivo e econômico decorrente </w:t>
      </w:r>
      <w:r w:rsidR="009F7A5B" w:rsidRPr="005A4131">
        <w:rPr>
          <w:rFonts w:ascii="Arial" w:hAnsi="Arial" w:cs="Arial"/>
          <w:bCs/>
        </w:rPr>
        <w:t xml:space="preserve">da </w:t>
      </w:r>
      <w:r w:rsidR="00442B7F" w:rsidRPr="005A4131">
        <w:rPr>
          <w:rFonts w:ascii="Arial" w:hAnsi="Arial" w:cs="Arial"/>
          <w:bCs/>
        </w:rPr>
        <w:t>s</w:t>
      </w:r>
      <w:r w:rsidR="009F7A5B" w:rsidRPr="005A4131">
        <w:rPr>
          <w:rFonts w:ascii="Arial" w:hAnsi="Arial" w:cs="Arial"/>
          <w:bCs/>
        </w:rPr>
        <w:t xml:space="preserve">ituação de emergência </w:t>
      </w:r>
      <w:r w:rsidR="00442B7F" w:rsidRPr="005A4131">
        <w:rPr>
          <w:rFonts w:ascii="Arial" w:hAnsi="Arial" w:cs="Arial"/>
          <w:bCs/>
        </w:rPr>
        <w:t>pandêmica</w:t>
      </w:r>
      <w:r w:rsidR="00740323" w:rsidRPr="005A4131">
        <w:rPr>
          <w:rFonts w:ascii="Arial" w:hAnsi="Arial" w:cs="Arial"/>
          <w:bCs/>
        </w:rPr>
        <w:t xml:space="preserve">. </w:t>
      </w:r>
      <w:r w:rsidR="000906C7" w:rsidRPr="005A4131">
        <w:rPr>
          <w:rFonts w:ascii="Arial" w:hAnsi="Arial" w:cs="Arial"/>
          <w:bCs/>
        </w:rPr>
        <w:t xml:space="preserve"> </w:t>
      </w:r>
      <w:r w:rsidR="00442B7F" w:rsidRPr="005A4131">
        <w:rPr>
          <w:rFonts w:ascii="Arial" w:hAnsi="Arial" w:cs="Arial"/>
          <w:bCs/>
        </w:rPr>
        <w:t xml:space="preserve"> </w:t>
      </w:r>
    </w:p>
    <w:p w14:paraId="295AAF2D" w14:textId="305CBB08" w:rsidR="00442B7F" w:rsidRPr="005A4131" w:rsidRDefault="006120D7" w:rsidP="0097736C">
      <w:pPr>
        <w:spacing w:after="240" w:line="360" w:lineRule="auto"/>
        <w:ind w:left="284"/>
        <w:jc w:val="both"/>
        <w:rPr>
          <w:rFonts w:ascii="Arial" w:hAnsi="Arial" w:cs="Arial"/>
          <w:bCs/>
        </w:rPr>
      </w:pPr>
      <w:r w:rsidRPr="00C75B40">
        <w:rPr>
          <w:rFonts w:ascii="Arial" w:hAnsi="Arial" w:cs="Arial"/>
          <w:b/>
        </w:rPr>
        <w:t>Parágrafo único.</w:t>
      </w:r>
      <w:r>
        <w:rPr>
          <w:rFonts w:ascii="Arial" w:hAnsi="Arial" w:cs="Arial"/>
          <w:bCs/>
        </w:rPr>
        <w:t xml:space="preserve"> </w:t>
      </w:r>
      <w:r w:rsidR="00BB77D5" w:rsidRPr="005A4131">
        <w:rPr>
          <w:rFonts w:ascii="Arial" w:hAnsi="Arial" w:cs="Arial"/>
          <w:bCs/>
        </w:rPr>
        <w:t>A vigência do Plano coincidirá com a d</w:t>
      </w:r>
      <w:r w:rsidR="002E2FAA" w:rsidRPr="005A4131">
        <w:rPr>
          <w:rFonts w:ascii="Arial" w:hAnsi="Arial" w:cs="Arial"/>
          <w:bCs/>
        </w:rPr>
        <w:t xml:space="preserve">a </w:t>
      </w:r>
      <w:r w:rsidR="009F7A5B" w:rsidRPr="005A4131">
        <w:rPr>
          <w:rFonts w:ascii="Arial" w:hAnsi="Arial" w:cs="Arial"/>
          <w:bCs/>
        </w:rPr>
        <w:t>decretação de Emergência em Saúde Pública de Importância Nacional – ESPIN</w:t>
      </w:r>
      <w:r w:rsidR="00036624">
        <w:rPr>
          <w:rFonts w:ascii="Arial" w:hAnsi="Arial" w:cs="Arial"/>
          <w:bCs/>
        </w:rPr>
        <w:t xml:space="preserve">. </w:t>
      </w:r>
    </w:p>
    <w:bookmarkEnd w:id="0"/>
    <w:p w14:paraId="1925AF6D" w14:textId="2562E8E0" w:rsidR="005846C1" w:rsidRPr="005846C1" w:rsidRDefault="0057749D" w:rsidP="0097736C">
      <w:pPr>
        <w:spacing w:line="360" w:lineRule="auto"/>
        <w:jc w:val="both"/>
        <w:rPr>
          <w:rFonts w:ascii="Arial" w:hAnsi="Arial" w:cs="Arial"/>
        </w:rPr>
      </w:pPr>
      <w:r w:rsidRPr="00C75B40">
        <w:rPr>
          <w:rFonts w:ascii="Arial" w:hAnsi="Arial" w:cs="Arial"/>
          <w:b/>
          <w:color w:val="000000"/>
        </w:rPr>
        <w:t>Art. 2º</w:t>
      </w:r>
      <w:r w:rsidR="005846C1" w:rsidRPr="005846C1">
        <w:rPr>
          <w:rFonts w:ascii="Arial" w:hAnsi="Arial" w:cs="Arial"/>
          <w:color w:val="000000"/>
        </w:rPr>
        <w:t xml:space="preserve"> A União centralizará o planejamento e a reorganização do setor produtivo e econômico, com o objetivo de enfrentar a situação pandêmica, por meio do Comitê Gestor do Plano Emergencial de Reconversão Produtiva – CGPERP, conforme previsto nesta Lei.</w:t>
      </w:r>
    </w:p>
    <w:p w14:paraId="55C7ACC8" w14:textId="77777777" w:rsidR="005846C1" w:rsidRPr="00C75B40" w:rsidRDefault="005846C1" w:rsidP="0097736C">
      <w:pPr>
        <w:spacing w:line="360" w:lineRule="auto"/>
        <w:ind w:left="2211"/>
        <w:jc w:val="both"/>
        <w:rPr>
          <w:rFonts w:ascii="Arial" w:hAnsi="Arial" w:cs="Arial"/>
          <w:b/>
          <w:color w:val="000000"/>
        </w:rPr>
      </w:pPr>
    </w:p>
    <w:p w14:paraId="5C24FD30" w14:textId="588EE2F7" w:rsidR="005846C1" w:rsidRPr="005846C1" w:rsidRDefault="005846C1" w:rsidP="0097736C">
      <w:pPr>
        <w:spacing w:line="360" w:lineRule="auto"/>
        <w:ind w:left="284"/>
        <w:jc w:val="both"/>
        <w:rPr>
          <w:rFonts w:ascii="Arial" w:hAnsi="Arial" w:cs="Arial"/>
        </w:rPr>
      </w:pPr>
      <w:r w:rsidRPr="00C75B40">
        <w:rPr>
          <w:rFonts w:ascii="Arial" w:hAnsi="Arial" w:cs="Arial"/>
          <w:b/>
          <w:color w:val="000000"/>
        </w:rPr>
        <w:t>Parágrafo único.</w:t>
      </w:r>
      <w:r w:rsidR="00790B69">
        <w:rPr>
          <w:rFonts w:ascii="Arial" w:hAnsi="Arial" w:cs="Arial"/>
          <w:color w:val="000000"/>
        </w:rPr>
        <w:t xml:space="preserve"> As medidas previstas nesta L</w:t>
      </w:r>
      <w:r w:rsidRPr="005846C1">
        <w:rPr>
          <w:rFonts w:ascii="Arial" w:hAnsi="Arial" w:cs="Arial"/>
          <w:color w:val="000000"/>
        </w:rPr>
        <w:t>ei poderão ser adotadas com a colaboração dos entes subnacionais, entidades públicas ou privadas e da sociedade em geral.</w:t>
      </w:r>
    </w:p>
    <w:p w14:paraId="76EDCA04" w14:textId="77777777" w:rsidR="005846C1" w:rsidRPr="005846C1" w:rsidRDefault="005846C1" w:rsidP="0097736C">
      <w:pPr>
        <w:spacing w:line="360" w:lineRule="auto"/>
        <w:jc w:val="both"/>
      </w:pPr>
    </w:p>
    <w:p w14:paraId="0407E4EF" w14:textId="77A591D1" w:rsidR="003E4E4A" w:rsidRPr="005A4131" w:rsidRDefault="00E33FDE" w:rsidP="0097736C">
      <w:pPr>
        <w:spacing w:after="240" w:line="360" w:lineRule="auto"/>
        <w:jc w:val="both"/>
        <w:rPr>
          <w:rFonts w:ascii="Arial" w:hAnsi="Arial" w:cs="Arial"/>
          <w:bCs/>
          <w:color w:val="000000"/>
        </w:rPr>
      </w:pPr>
      <w:r w:rsidRPr="00C75B40">
        <w:rPr>
          <w:rFonts w:ascii="Arial" w:hAnsi="Arial" w:cs="Arial"/>
          <w:b/>
          <w:bCs/>
          <w:color w:val="000000"/>
        </w:rPr>
        <w:t>Art. 3</w:t>
      </w:r>
      <w:r w:rsidR="0054312B" w:rsidRPr="00C75B40">
        <w:rPr>
          <w:rFonts w:ascii="Arial" w:hAnsi="Arial" w:cs="Arial"/>
          <w:b/>
          <w:bCs/>
          <w:color w:val="000000"/>
        </w:rPr>
        <w:t>°</w:t>
      </w:r>
      <w:r w:rsidRPr="005A4131">
        <w:rPr>
          <w:rFonts w:ascii="Arial" w:hAnsi="Arial" w:cs="Arial"/>
          <w:bCs/>
          <w:color w:val="000000"/>
        </w:rPr>
        <w:t xml:space="preserve"> </w:t>
      </w:r>
      <w:r w:rsidR="003E4E4A" w:rsidRPr="005A4131">
        <w:rPr>
          <w:rFonts w:ascii="Arial" w:hAnsi="Arial" w:cs="Arial"/>
          <w:bCs/>
          <w:color w:val="000000"/>
        </w:rPr>
        <w:t xml:space="preserve">Os bens e serviços </w:t>
      </w:r>
      <w:r w:rsidR="003877DF" w:rsidRPr="005A4131">
        <w:rPr>
          <w:rFonts w:ascii="Arial" w:hAnsi="Arial" w:cs="Arial"/>
          <w:bCs/>
          <w:color w:val="000000"/>
        </w:rPr>
        <w:t>produzidos ou redirecionados</w:t>
      </w:r>
      <w:r w:rsidR="006469E8" w:rsidRPr="005A4131">
        <w:rPr>
          <w:rFonts w:ascii="Arial" w:hAnsi="Arial" w:cs="Arial"/>
          <w:bCs/>
          <w:color w:val="000000"/>
        </w:rPr>
        <w:t xml:space="preserve"> por meio da intervenção direta ou indireta</w:t>
      </w:r>
      <w:r w:rsidR="003E4E4A" w:rsidRPr="005A4131">
        <w:rPr>
          <w:rFonts w:ascii="Arial" w:hAnsi="Arial" w:cs="Arial"/>
          <w:bCs/>
          <w:color w:val="000000"/>
        </w:rPr>
        <w:t xml:space="preserve"> atenderão às demandas emergenciais relacionadas aos seguintes </w:t>
      </w:r>
      <w:r w:rsidR="003E4E4A" w:rsidRPr="005A4131">
        <w:rPr>
          <w:rFonts w:ascii="Arial" w:hAnsi="Arial" w:cs="Arial"/>
          <w:bCs/>
          <w:color w:val="000000"/>
        </w:rPr>
        <w:lastRenderedPageBreak/>
        <w:t>setores</w:t>
      </w:r>
      <w:r w:rsidR="00542BFD" w:rsidRPr="005A4131">
        <w:rPr>
          <w:rFonts w:ascii="Arial" w:hAnsi="Arial" w:cs="Arial"/>
          <w:bCs/>
          <w:color w:val="000000"/>
        </w:rPr>
        <w:t xml:space="preserve"> e áreas</w:t>
      </w:r>
      <w:r w:rsidRPr="005A4131">
        <w:rPr>
          <w:rFonts w:ascii="Arial" w:hAnsi="Arial" w:cs="Arial"/>
          <w:bCs/>
          <w:color w:val="000000"/>
        </w:rPr>
        <w:t>, entre outros</w:t>
      </w:r>
      <w:r w:rsidR="003E4E4A" w:rsidRPr="005A4131">
        <w:rPr>
          <w:rFonts w:ascii="Arial" w:hAnsi="Arial" w:cs="Arial"/>
          <w:bCs/>
          <w:color w:val="000000"/>
        </w:rPr>
        <w:t>:</w:t>
      </w:r>
    </w:p>
    <w:p w14:paraId="2390F4A0" w14:textId="69E9E51F" w:rsidR="003E4E4A" w:rsidRPr="005A4131" w:rsidRDefault="003E4E4A" w:rsidP="0097736C">
      <w:pPr>
        <w:spacing w:after="240" w:line="360" w:lineRule="auto"/>
        <w:ind w:left="567"/>
        <w:jc w:val="both"/>
        <w:rPr>
          <w:rFonts w:ascii="Arial" w:hAnsi="Arial" w:cs="Arial"/>
          <w:bCs/>
          <w:color w:val="000000"/>
        </w:rPr>
      </w:pPr>
      <w:r w:rsidRPr="00C75B40">
        <w:rPr>
          <w:rFonts w:ascii="Arial" w:hAnsi="Arial" w:cs="Arial"/>
          <w:b/>
          <w:bCs/>
          <w:color w:val="000000"/>
        </w:rPr>
        <w:t xml:space="preserve">I </w:t>
      </w:r>
      <w:r w:rsidR="002537A2" w:rsidRPr="00C75B40">
        <w:rPr>
          <w:rFonts w:ascii="Arial" w:hAnsi="Arial" w:cs="Arial"/>
          <w:b/>
          <w:bCs/>
          <w:color w:val="000000"/>
        </w:rPr>
        <w:t>–</w:t>
      </w:r>
      <w:r w:rsidR="002537A2" w:rsidRPr="005A4131">
        <w:rPr>
          <w:rFonts w:ascii="Arial" w:hAnsi="Arial" w:cs="Arial"/>
          <w:bCs/>
          <w:color w:val="000000"/>
        </w:rPr>
        <w:t xml:space="preserve"> </w:t>
      </w:r>
      <w:r w:rsidRPr="005A4131">
        <w:rPr>
          <w:rFonts w:ascii="Arial" w:hAnsi="Arial" w:cs="Arial"/>
          <w:bCs/>
          <w:color w:val="000000"/>
        </w:rPr>
        <w:t>i</w:t>
      </w:r>
      <w:bookmarkStart w:id="1" w:name="_Hlk37240117"/>
      <w:r w:rsidRPr="005A4131">
        <w:rPr>
          <w:rFonts w:ascii="Arial" w:hAnsi="Arial" w:cs="Arial"/>
          <w:bCs/>
          <w:color w:val="000000"/>
        </w:rPr>
        <w:t>nsumos essenciais para a proteção das equipes de saúde e hospitais</w:t>
      </w:r>
      <w:r w:rsidR="00E33FDE" w:rsidRPr="005A4131">
        <w:rPr>
          <w:rFonts w:ascii="Arial" w:hAnsi="Arial" w:cs="Arial"/>
          <w:bCs/>
          <w:color w:val="000000"/>
        </w:rPr>
        <w:t xml:space="preserve">; </w:t>
      </w:r>
    </w:p>
    <w:p w14:paraId="19B20EF1" w14:textId="5DF801D6" w:rsidR="003E4E4A" w:rsidRPr="005A4131" w:rsidRDefault="003E4E4A" w:rsidP="0097736C">
      <w:pPr>
        <w:spacing w:after="240" w:line="360" w:lineRule="auto"/>
        <w:ind w:left="567"/>
        <w:jc w:val="both"/>
        <w:rPr>
          <w:rFonts w:ascii="Arial" w:hAnsi="Arial" w:cs="Arial"/>
          <w:bCs/>
          <w:color w:val="000000"/>
        </w:rPr>
      </w:pPr>
      <w:r w:rsidRPr="00C75B40">
        <w:rPr>
          <w:rFonts w:ascii="Arial" w:hAnsi="Arial" w:cs="Arial"/>
          <w:b/>
          <w:bCs/>
          <w:color w:val="000000"/>
        </w:rPr>
        <w:t xml:space="preserve">II </w:t>
      </w:r>
      <w:bookmarkStart w:id="2" w:name="_Hlk37214998"/>
      <w:r w:rsidRPr="00C75B40">
        <w:rPr>
          <w:rFonts w:ascii="Arial" w:hAnsi="Arial" w:cs="Arial"/>
          <w:b/>
          <w:bCs/>
          <w:color w:val="000000"/>
        </w:rPr>
        <w:t>–</w:t>
      </w:r>
      <w:bookmarkEnd w:id="2"/>
      <w:r w:rsidRPr="005A4131">
        <w:rPr>
          <w:rFonts w:ascii="Arial" w:hAnsi="Arial" w:cs="Arial"/>
          <w:bCs/>
          <w:color w:val="000000"/>
        </w:rPr>
        <w:t xml:space="preserve"> insumos essenciais para a prevenção d</w:t>
      </w:r>
      <w:r w:rsidR="006370A0">
        <w:rPr>
          <w:rFonts w:ascii="Arial" w:hAnsi="Arial" w:cs="Arial"/>
          <w:bCs/>
          <w:color w:val="000000"/>
        </w:rPr>
        <w:t>e pandemias</w:t>
      </w:r>
      <w:r w:rsidR="0054312B">
        <w:rPr>
          <w:rFonts w:ascii="Arial" w:hAnsi="Arial" w:cs="Arial"/>
          <w:bCs/>
          <w:color w:val="000000"/>
        </w:rPr>
        <w:t>, como álcool gel e máscaras;</w:t>
      </w:r>
      <w:r w:rsidR="002537A2" w:rsidRPr="005A4131">
        <w:rPr>
          <w:rFonts w:ascii="Arial" w:hAnsi="Arial" w:cs="Arial"/>
          <w:bCs/>
          <w:color w:val="000000"/>
        </w:rPr>
        <w:t xml:space="preserve"> </w:t>
      </w:r>
    </w:p>
    <w:p w14:paraId="56452423" w14:textId="7DFA34F5" w:rsidR="00542BFD" w:rsidRPr="005A4131" w:rsidRDefault="00542BFD" w:rsidP="0097736C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C75B40">
        <w:rPr>
          <w:rFonts w:ascii="Arial" w:hAnsi="Arial" w:cs="Arial"/>
          <w:b/>
        </w:rPr>
        <w:t>III –</w:t>
      </w:r>
      <w:r w:rsidRPr="005A4131">
        <w:rPr>
          <w:rFonts w:ascii="Arial" w:hAnsi="Arial" w:cs="Arial"/>
        </w:rPr>
        <w:t xml:space="preserve"> construção </w:t>
      </w:r>
      <w:r w:rsidR="002537A2" w:rsidRPr="005A4131">
        <w:rPr>
          <w:rFonts w:ascii="Arial" w:hAnsi="Arial" w:cs="Arial"/>
        </w:rPr>
        <w:t xml:space="preserve">e utilização </w:t>
      </w:r>
      <w:r w:rsidRPr="005A4131">
        <w:rPr>
          <w:rFonts w:ascii="Arial" w:hAnsi="Arial" w:cs="Arial"/>
        </w:rPr>
        <w:t xml:space="preserve">emergencial de leitos hospitalares e de Unidade de Terapia Intensiva (UTI); </w:t>
      </w:r>
    </w:p>
    <w:bookmarkEnd w:id="1"/>
    <w:p w14:paraId="0CBF370D" w14:textId="6179611C" w:rsidR="00542BFD" w:rsidRPr="005A4131" w:rsidRDefault="00542BFD" w:rsidP="0097736C">
      <w:pPr>
        <w:spacing w:after="240" w:line="360" w:lineRule="auto"/>
        <w:ind w:left="567"/>
        <w:jc w:val="both"/>
        <w:rPr>
          <w:rFonts w:ascii="Arial" w:hAnsi="Arial" w:cs="Arial"/>
          <w:bCs/>
          <w:color w:val="000000"/>
        </w:rPr>
      </w:pPr>
      <w:r w:rsidRPr="00C75B40">
        <w:rPr>
          <w:rFonts w:ascii="Arial" w:hAnsi="Arial" w:cs="Arial"/>
          <w:b/>
        </w:rPr>
        <w:t>IV –</w:t>
      </w:r>
      <w:r w:rsidRPr="005A4131">
        <w:rPr>
          <w:rFonts w:ascii="Arial" w:hAnsi="Arial" w:cs="Arial"/>
        </w:rPr>
        <w:t xml:space="preserve"> produção emergencial de ambulâncias para transporte, fluvial ou terrestre; </w:t>
      </w:r>
    </w:p>
    <w:p w14:paraId="6E749673" w14:textId="6B5A0537" w:rsidR="00214505" w:rsidRPr="005A4131" w:rsidRDefault="00542BFD" w:rsidP="0097736C">
      <w:pPr>
        <w:spacing w:after="240" w:line="360" w:lineRule="auto"/>
        <w:ind w:left="567"/>
        <w:jc w:val="both"/>
        <w:rPr>
          <w:rFonts w:ascii="Arial" w:hAnsi="Arial" w:cs="Arial"/>
          <w:bCs/>
          <w:color w:val="000000"/>
        </w:rPr>
      </w:pPr>
      <w:r w:rsidRPr="00C75B40">
        <w:rPr>
          <w:rFonts w:ascii="Arial" w:hAnsi="Arial" w:cs="Arial"/>
          <w:b/>
          <w:bCs/>
          <w:color w:val="000000"/>
        </w:rPr>
        <w:t>V</w:t>
      </w:r>
      <w:r w:rsidR="006120D7" w:rsidRPr="00C75B40">
        <w:rPr>
          <w:rFonts w:ascii="Arial" w:hAnsi="Arial" w:cs="Arial"/>
          <w:b/>
          <w:bCs/>
          <w:color w:val="000000"/>
        </w:rPr>
        <w:t xml:space="preserve"> –</w:t>
      </w:r>
      <w:r w:rsidR="00536B76">
        <w:rPr>
          <w:rFonts w:ascii="Arial" w:hAnsi="Arial" w:cs="Arial"/>
          <w:bCs/>
          <w:color w:val="000000"/>
        </w:rPr>
        <w:t xml:space="preserve"> </w:t>
      </w:r>
      <w:r w:rsidR="00214505" w:rsidRPr="005A4131">
        <w:rPr>
          <w:rFonts w:ascii="Arial" w:hAnsi="Arial" w:cs="Arial"/>
          <w:bCs/>
          <w:color w:val="000000"/>
        </w:rPr>
        <w:t xml:space="preserve">produção de </w:t>
      </w:r>
      <w:r w:rsidR="003E4E4A" w:rsidRPr="005A4131">
        <w:rPr>
          <w:rFonts w:ascii="Arial" w:hAnsi="Arial" w:cs="Arial"/>
          <w:bCs/>
          <w:color w:val="000000"/>
        </w:rPr>
        <w:t>equipamentos hospitalare</w:t>
      </w:r>
      <w:r w:rsidR="002537A2" w:rsidRPr="005A4131">
        <w:rPr>
          <w:rFonts w:ascii="Arial" w:hAnsi="Arial" w:cs="Arial"/>
          <w:bCs/>
          <w:color w:val="000000"/>
        </w:rPr>
        <w:t>s</w:t>
      </w:r>
      <w:r w:rsidRPr="005A4131">
        <w:rPr>
          <w:rFonts w:ascii="Arial" w:hAnsi="Arial" w:cs="Arial"/>
          <w:bCs/>
          <w:color w:val="000000"/>
        </w:rPr>
        <w:t xml:space="preserve">, </w:t>
      </w:r>
      <w:r w:rsidRPr="005A4131">
        <w:rPr>
          <w:rFonts w:ascii="Arial" w:hAnsi="Arial" w:cs="Arial"/>
        </w:rPr>
        <w:t>incluindo ventiladores</w:t>
      </w:r>
      <w:r w:rsidR="006120D7">
        <w:rPr>
          <w:rFonts w:ascii="Arial" w:hAnsi="Arial" w:cs="Arial"/>
        </w:rPr>
        <w:t xml:space="preserve">, respiradores, </w:t>
      </w:r>
      <w:r w:rsidRPr="005A4131">
        <w:rPr>
          <w:rFonts w:ascii="Arial" w:hAnsi="Arial" w:cs="Arial"/>
        </w:rPr>
        <w:t>e máquinas de oxigenação sanguínea;</w:t>
      </w:r>
      <w:r w:rsidR="006120D7">
        <w:rPr>
          <w:rFonts w:ascii="Arial" w:hAnsi="Arial" w:cs="Arial"/>
        </w:rPr>
        <w:t xml:space="preserve"> </w:t>
      </w:r>
    </w:p>
    <w:p w14:paraId="20C76289" w14:textId="61660939" w:rsidR="006469E8" w:rsidRPr="005A4131" w:rsidRDefault="00D5719C" w:rsidP="0097736C">
      <w:pPr>
        <w:spacing w:after="240" w:line="360" w:lineRule="auto"/>
        <w:ind w:left="567"/>
        <w:jc w:val="both"/>
        <w:rPr>
          <w:rFonts w:ascii="Arial" w:hAnsi="Arial" w:cs="Arial"/>
          <w:bCs/>
          <w:color w:val="000000"/>
        </w:rPr>
      </w:pPr>
      <w:r w:rsidRPr="00C75B40">
        <w:rPr>
          <w:rFonts w:ascii="Arial" w:hAnsi="Arial" w:cs="Arial"/>
          <w:b/>
        </w:rPr>
        <w:t>V</w:t>
      </w:r>
      <w:r w:rsidR="00542BFD" w:rsidRPr="00C75B40">
        <w:rPr>
          <w:rFonts w:ascii="Arial" w:hAnsi="Arial" w:cs="Arial"/>
          <w:b/>
        </w:rPr>
        <w:t>I</w:t>
      </w:r>
      <w:r w:rsidRPr="00C75B40">
        <w:rPr>
          <w:rFonts w:ascii="Arial" w:hAnsi="Arial" w:cs="Arial"/>
          <w:b/>
        </w:rPr>
        <w:t xml:space="preserve"> –</w:t>
      </w:r>
      <w:r w:rsidRPr="005A4131">
        <w:rPr>
          <w:rFonts w:ascii="Arial" w:hAnsi="Arial" w:cs="Arial"/>
        </w:rPr>
        <w:t xml:space="preserve"> produção de testes rápidos </w:t>
      </w:r>
      <w:r w:rsidR="00214505" w:rsidRPr="005A4131">
        <w:rPr>
          <w:rFonts w:ascii="Arial" w:hAnsi="Arial" w:cs="Arial"/>
        </w:rPr>
        <w:t xml:space="preserve">e </w:t>
      </w:r>
      <w:r w:rsidR="00214505" w:rsidRPr="005A4131">
        <w:rPr>
          <w:rFonts w:ascii="Arial" w:hAnsi="Arial" w:cs="Arial"/>
          <w:bCs/>
          <w:color w:val="000000"/>
        </w:rPr>
        <w:t>exames de diagnóstico</w:t>
      </w:r>
      <w:r w:rsidR="00214505" w:rsidRPr="005A4131">
        <w:rPr>
          <w:rFonts w:ascii="Arial" w:hAnsi="Arial" w:cs="Arial"/>
        </w:rPr>
        <w:t xml:space="preserve"> </w:t>
      </w:r>
      <w:r w:rsidRPr="005A4131">
        <w:rPr>
          <w:rFonts w:ascii="Arial" w:hAnsi="Arial" w:cs="Arial"/>
        </w:rPr>
        <w:t>adequad</w:t>
      </w:r>
      <w:r w:rsidR="006370A0">
        <w:rPr>
          <w:rFonts w:ascii="Arial" w:hAnsi="Arial" w:cs="Arial"/>
        </w:rPr>
        <w:t xml:space="preserve">os para identificar e combater </w:t>
      </w:r>
      <w:r w:rsidR="005846C1">
        <w:rPr>
          <w:rFonts w:ascii="Arial" w:hAnsi="Arial" w:cs="Arial"/>
        </w:rPr>
        <w:t>a</w:t>
      </w:r>
      <w:r w:rsidR="005846C1" w:rsidRPr="005846C1">
        <w:rPr>
          <w:rFonts w:ascii="Arial" w:hAnsi="Arial" w:cs="Arial"/>
        </w:rPr>
        <w:t xml:space="preserve"> situação de emergência pandêmica</w:t>
      </w:r>
      <w:r w:rsidR="00C75B40">
        <w:rPr>
          <w:rFonts w:ascii="Arial" w:hAnsi="Arial" w:cs="Arial"/>
        </w:rPr>
        <w:t>.</w:t>
      </w:r>
      <w:r w:rsidRPr="005A4131">
        <w:rPr>
          <w:rFonts w:ascii="Arial" w:hAnsi="Arial" w:cs="Arial"/>
        </w:rPr>
        <w:t xml:space="preserve"> </w:t>
      </w:r>
    </w:p>
    <w:p w14:paraId="1C162C9D" w14:textId="65CB6B24" w:rsidR="003E4E4A" w:rsidRPr="005A4131" w:rsidRDefault="00E33FDE" w:rsidP="0097736C">
      <w:pPr>
        <w:spacing w:after="240" w:line="360" w:lineRule="auto"/>
        <w:ind w:left="284"/>
        <w:jc w:val="both"/>
        <w:rPr>
          <w:rFonts w:ascii="Arial" w:hAnsi="Arial" w:cs="Arial"/>
          <w:bCs/>
        </w:rPr>
      </w:pPr>
      <w:r w:rsidRPr="00C75B40">
        <w:rPr>
          <w:rFonts w:ascii="Arial" w:hAnsi="Arial" w:cs="Arial"/>
          <w:b/>
        </w:rPr>
        <w:t>Parágrafo único.</w:t>
      </w:r>
      <w:r w:rsidR="006370A0">
        <w:rPr>
          <w:rFonts w:ascii="Arial" w:hAnsi="Arial" w:cs="Arial"/>
          <w:bCs/>
          <w:color w:val="000000"/>
        </w:rPr>
        <w:t xml:space="preserve"> </w:t>
      </w:r>
      <w:r w:rsidRPr="005A4131">
        <w:rPr>
          <w:rFonts w:ascii="Arial" w:hAnsi="Arial" w:cs="Arial"/>
          <w:bCs/>
          <w:color w:val="000000"/>
        </w:rPr>
        <w:t xml:space="preserve">Outras medidas emergenciais podem ser implementadas </w:t>
      </w:r>
      <w:r w:rsidR="003E4E4A" w:rsidRPr="005A4131">
        <w:rPr>
          <w:rFonts w:ascii="Arial" w:hAnsi="Arial" w:cs="Arial"/>
          <w:bCs/>
          <w:color w:val="000000"/>
        </w:rPr>
        <w:t xml:space="preserve">mediante deliberação do </w:t>
      </w:r>
      <w:bookmarkStart w:id="3" w:name="_Hlk37175184"/>
      <w:r w:rsidR="003E4E4A" w:rsidRPr="005A4131">
        <w:rPr>
          <w:rFonts w:ascii="Arial" w:hAnsi="Arial" w:cs="Arial"/>
          <w:bCs/>
        </w:rPr>
        <w:t>Comitê Gestor do</w:t>
      </w:r>
      <w:r w:rsidR="00BA5E89" w:rsidRPr="005A4131">
        <w:rPr>
          <w:rFonts w:ascii="Arial" w:hAnsi="Arial" w:cs="Arial"/>
          <w:bCs/>
        </w:rPr>
        <w:t xml:space="preserve"> Plano Emergencial de Reconversão Produtiva </w:t>
      </w:r>
      <w:r w:rsidR="003E4E4A" w:rsidRPr="005A4131">
        <w:rPr>
          <w:rFonts w:ascii="Arial" w:hAnsi="Arial" w:cs="Arial"/>
          <w:bCs/>
        </w:rPr>
        <w:t>– C</w:t>
      </w:r>
      <w:r w:rsidR="00BA5E89" w:rsidRPr="005A4131">
        <w:rPr>
          <w:rFonts w:ascii="Arial" w:hAnsi="Arial" w:cs="Arial"/>
          <w:bCs/>
        </w:rPr>
        <w:t>G</w:t>
      </w:r>
      <w:r w:rsidR="003E4E4A" w:rsidRPr="005A4131">
        <w:rPr>
          <w:rFonts w:ascii="Arial" w:hAnsi="Arial" w:cs="Arial"/>
          <w:bCs/>
        </w:rPr>
        <w:t>P</w:t>
      </w:r>
      <w:r w:rsidR="00BA5E89" w:rsidRPr="005A4131">
        <w:rPr>
          <w:rFonts w:ascii="Arial" w:hAnsi="Arial" w:cs="Arial"/>
          <w:bCs/>
        </w:rPr>
        <w:t>E</w:t>
      </w:r>
      <w:r w:rsidR="003E4E4A" w:rsidRPr="005A4131">
        <w:rPr>
          <w:rFonts w:ascii="Arial" w:hAnsi="Arial" w:cs="Arial"/>
          <w:bCs/>
        </w:rPr>
        <w:t>RP</w:t>
      </w:r>
      <w:r w:rsidR="000D6CEB">
        <w:rPr>
          <w:rFonts w:ascii="Arial" w:hAnsi="Arial" w:cs="Arial"/>
          <w:bCs/>
        </w:rPr>
        <w:t xml:space="preserve">. </w:t>
      </w:r>
    </w:p>
    <w:bookmarkEnd w:id="3"/>
    <w:p w14:paraId="77515BB2" w14:textId="6D6B7874" w:rsidR="0097736C" w:rsidRPr="0097736C" w:rsidRDefault="0057749D" w:rsidP="0097736C">
      <w:pPr>
        <w:spacing w:line="360" w:lineRule="auto"/>
        <w:jc w:val="both"/>
        <w:rPr>
          <w:rFonts w:ascii="Arial" w:hAnsi="Arial" w:cs="Arial"/>
        </w:rPr>
      </w:pPr>
      <w:r w:rsidRPr="00C75B40">
        <w:rPr>
          <w:rFonts w:ascii="Arial" w:hAnsi="Arial" w:cs="Arial"/>
          <w:b/>
          <w:color w:val="000000"/>
        </w:rPr>
        <w:t>Art. 4º</w:t>
      </w:r>
      <w:r w:rsidR="0097736C" w:rsidRPr="0097736C">
        <w:rPr>
          <w:rFonts w:ascii="Arial" w:hAnsi="Arial" w:cs="Arial"/>
          <w:color w:val="000000"/>
        </w:rPr>
        <w:t xml:space="preserve"> Durante a vigência do Plano Emergencial de Reconversão Produtiva (PERP)</w:t>
      </w:r>
      <w:proofErr w:type="gramStart"/>
      <w:r w:rsidR="0097736C" w:rsidRPr="0097736C">
        <w:rPr>
          <w:rFonts w:ascii="Arial" w:hAnsi="Arial" w:cs="Arial"/>
          <w:color w:val="000000"/>
        </w:rPr>
        <w:t>, cabe</w:t>
      </w:r>
      <w:r w:rsidR="00C75B40">
        <w:rPr>
          <w:rFonts w:ascii="Arial" w:hAnsi="Arial" w:cs="Arial"/>
          <w:color w:val="000000"/>
        </w:rPr>
        <w:t>rá</w:t>
      </w:r>
      <w:proofErr w:type="gramEnd"/>
      <w:r w:rsidR="0097736C" w:rsidRPr="0097736C">
        <w:rPr>
          <w:rFonts w:ascii="Arial" w:hAnsi="Arial" w:cs="Arial"/>
          <w:color w:val="000000"/>
        </w:rPr>
        <w:t xml:space="preserve"> ao Comitê Gestor do Plano Emergencial de Reconversão Produtiva – CGPERP</w:t>
      </w:r>
      <w:r w:rsidR="00C75B40">
        <w:rPr>
          <w:rFonts w:ascii="Arial" w:hAnsi="Arial" w:cs="Arial"/>
          <w:color w:val="000000"/>
        </w:rPr>
        <w:t xml:space="preserve"> – </w:t>
      </w:r>
      <w:r w:rsidR="0097736C" w:rsidRPr="0097736C">
        <w:rPr>
          <w:rFonts w:ascii="Arial" w:hAnsi="Arial" w:cs="Arial"/>
          <w:color w:val="000000"/>
        </w:rPr>
        <w:t>realizar a reconversão produtiva, direta ou indiretamente.</w:t>
      </w:r>
    </w:p>
    <w:p w14:paraId="0737C144" w14:textId="77777777" w:rsidR="0097736C" w:rsidRPr="0097736C" w:rsidRDefault="0097736C" w:rsidP="0097736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0FDFC17" w14:textId="22E87BC6" w:rsidR="0097736C" w:rsidRPr="0097736C" w:rsidRDefault="0097736C" w:rsidP="0097736C">
      <w:pPr>
        <w:spacing w:line="360" w:lineRule="auto"/>
        <w:ind w:left="284"/>
        <w:jc w:val="both"/>
        <w:rPr>
          <w:rFonts w:ascii="Arial" w:hAnsi="Arial" w:cs="Arial"/>
        </w:rPr>
      </w:pPr>
      <w:r w:rsidRPr="00C75B40">
        <w:rPr>
          <w:rFonts w:ascii="Arial" w:hAnsi="Arial" w:cs="Arial"/>
          <w:b/>
          <w:color w:val="000000"/>
        </w:rPr>
        <w:t>§1º</w:t>
      </w:r>
      <w:r w:rsidRPr="0097736C">
        <w:rPr>
          <w:rFonts w:ascii="Arial" w:hAnsi="Arial" w:cs="Arial"/>
          <w:color w:val="000000"/>
        </w:rPr>
        <w:t xml:space="preserve"> No caso de reconversão produtiva direta, a União, por meio do Comitê Gestor do Plano Emergencial de R</w:t>
      </w:r>
      <w:r w:rsidR="000D6CEB">
        <w:rPr>
          <w:rFonts w:ascii="Arial" w:hAnsi="Arial" w:cs="Arial"/>
          <w:color w:val="000000"/>
        </w:rPr>
        <w:t>econversão Produtiva – CGPERP</w:t>
      </w:r>
      <w:proofErr w:type="gramStart"/>
      <w:r w:rsidR="000D6CEB">
        <w:rPr>
          <w:rFonts w:ascii="Arial" w:hAnsi="Arial" w:cs="Arial"/>
          <w:color w:val="000000"/>
        </w:rPr>
        <w:t xml:space="preserve">, </w:t>
      </w:r>
      <w:r w:rsidRPr="0097736C">
        <w:rPr>
          <w:rFonts w:ascii="Arial" w:hAnsi="Arial" w:cs="Arial"/>
          <w:color w:val="000000"/>
        </w:rPr>
        <w:t>assumirá</w:t>
      </w:r>
      <w:proofErr w:type="gramEnd"/>
      <w:r w:rsidRPr="0097736C">
        <w:rPr>
          <w:rFonts w:ascii="Arial" w:hAnsi="Arial" w:cs="Arial"/>
          <w:color w:val="000000"/>
        </w:rPr>
        <w:t xml:space="preserve"> di</w:t>
      </w:r>
      <w:r w:rsidR="00E751C8">
        <w:rPr>
          <w:rFonts w:ascii="Arial" w:hAnsi="Arial" w:cs="Arial"/>
          <w:color w:val="000000"/>
        </w:rPr>
        <w:t>retamente</w:t>
      </w:r>
      <w:r w:rsidR="00CC56F4">
        <w:rPr>
          <w:rFonts w:ascii="Arial" w:hAnsi="Arial" w:cs="Arial"/>
          <w:color w:val="000000"/>
        </w:rPr>
        <w:t>, ou delegará,</w:t>
      </w:r>
      <w:r w:rsidR="000D6CEB">
        <w:rPr>
          <w:rFonts w:ascii="Arial" w:hAnsi="Arial" w:cs="Arial"/>
          <w:color w:val="000000" w:themeColor="text1"/>
        </w:rPr>
        <w:t xml:space="preserve"> </w:t>
      </w:r>
      <w:r w:rsidRPr="0097736C">
        <w:rPr>
          <w:rFonts w:ascii="Arial" w:hAnsi="Arial" w:cs="Arial"/>
          <w:color w:val="000000"/>
        </w:rPr>
        <w:t>os meios de produção e a tecnologia necessária, sejam de propriedade pública ou privada, para a produção de bens e serviços essenciais necessários ao combate à pandemia</w:t>
      </w:r>
      <w:r w:rsidR="000D6CEB">
        <w:rPr>
          <w:rFonts w:ascii="Arial" w:hAnsi="Arial" w:cs="Arial"/>
          <w:color w:val="000000"/>
        </w:rPr>
        <w:t xml:space="preserve">. </w:t>
      </w:r>
    </w:p>
    <w:p w14:paraId="2ABC9C2E" w14:textId="77777777" w:rsidR="0097736C" w:rsidRPr="0097736C" w:rsidRDefault="0097736C" w:rsidP="0097736C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14:paraId="20C04F6E" w14:textId="77777777" w:rsidR="0097736C" w:rsidRPr="0097736C" w:rsidRDefault="0097736C" w:rsidP="0097736C">
      <w:pPr>
        <w:spacing w:line="360" w:lineRule="auto"/>
        <w:ind w:left="284"/>
        <w:jc w:val="both"/>
        <w:rPr>
          <w:rFonts w:ascii="Arial" w:hAnsi="Arial" w:cs="Arial"/>
        </w:rPr>
      </w:pPr>
      <w:r w:rsidRPr="00C75B40">
        <w:rPr>
          <w:rFonts w:ascii="Arial" w:hAnsi="Arial" w:cs="Arial"/>
          <w:b/>
          <w:color w:val="000000"/>
        </w:rPr>
        <w:t xml:space="preserve">§2º </w:t>
      </w:r>
      <w:r w:rsidRPr="0097736C">
        <w:rPr>
          <w:rFonts w:ascii="Arial" w:hAnsi="Arial" w:cs="Arial"/>
          <w:color w:val="000000"/>
        </w:rPr>
        <w:t>No caso de reconversão indireta, a CGPERP assegurará subvenção econômica para as empresas que tenham interesse em realizar a reorientação produtiva de acordo com parâmetros técnicos estabelecidos.</w:t>
      </w:r>
    </w:p>
    <w:p w14:paraId="0CB3EF37" w14:textId="77777777" w:rsidR="0097736C" w:rsidRPr="0097736C" w:rsidRDefault="0097736C" w:rsidP="0097736C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14:paraId="6DECCE4F" w14:textId="2D759C86" w:rsidR="0097736C" w:rsidRPr="0097736C" w:rsidRDefault="0097736C" w:rsidP="0097736C">
      <w:pPr>
        <w:spacing w:line="360" w:lineRule="auto"/>
        <w:ind w:left="284"/>
        <w:jc w:val="both"/>
        <w:rPr>
          <w:rFonts w:ascii="Arial" w:hAnsi="Arial" w:cs="Arial"/>
        </w:rPr>
      </w:pPr>
      <w:r w:rsidRPr="00C75B40">
        <w:rPr>
          <w:rFonts w:ascii="Arial" w:hAnsi="Arial" w:cs="Arial"/>
          <w:b/>
          <w:color w:val="000000"/>
        </w:rPr>
        <w:t>§3º</w:t>
      </w:r>
      <w:r w:rsidRPr="0097736C">
        <w:rPr>
          <w:rFonts w:ascii="Arial" w:hAnsi="Arial" w:cs="Arial"/>
          <w:color w:val="000000"/>
        </w:rPr>
        <w:t xml:space="preserve"> Nos casos </w:t>
      </w:r>
      <w:r w:rsidRPr="0057749D">
        <w:rPr>
          <w:rFonts w:ascii="Arial" w:hAnsi="Arial" w:cs="Arial"/>
          <w:color w:val="000000" w:themeColor="text1"/>
        </w:rPr>
        <w:t>previstos no §1º deste artigo poderá ser estabelecida</w:t>
      </w:r>
      <w:r w:rsidR="0057749D" w:rsidRPr="0057749D">
        <w:rPr>
          <w:rFonts w:ascii="Arial" w:hAnsi="Arial" w:cs="Arial"/>
          <w:color w:val="000000" w:themeColor="text1"/>
        </w:rPr>
        <w:t xml:space="preserve"> </w:t>
      </w:r>
      <w:r w:rsidRPr="0057749D">
        <w:rPr>
          <w:rFonts w:ascii="Arial" w:hAnsi="Arial" w:cs="Arial"/>
          <w:color w:val="000000" w:themeColor="text1"/>
        </w:rPr>
        <w:t>justa</w:t>
      </w:r>
      <w:r w:rsidR="000D6CEB">
        <w:rPr>
          <w:rFonts w:ascii="Arial" w:hAnsi="Arial" w:cs="Arial"/>
          <w:color w:val="000000" w:themeColor="text1"/>
        </w:rPr>
        <w:t xml:space="preserve"> </w:t>
      </w:r>
      <w:r w:rsidRPr="0057749D">
        <w:rPr>
          <w:rFonts w:ascii="Arial" w:hAnsi="Arial" w:cs="Arial"/>
          <w:color w:val="000000" w:themeColor="text1"/>
        </w:rPr>
        <w:t>indenização</w:t>
      </w:r>
      <w:r w:rsidR="0057749D" w:rsidRPr="0057749D">
        <w:rPr>
          <w:rFonts w:ascii="Arial" w:hAnsi="Arial" w:cs="Arial"/>
          <w:color w:val="000000" w:themeColor="text1"/>
        </w:rPr>
        <w:t xml:space="preserve"> </w:t>
      </w:r>
      <w:r w:rsidRPr="0057749D">
        <w:rPr>
          <w:rFonts w:ascii="Arial" w:hAnsi="Arial" w:cs="Arial"/>
          <w:color w:val="000000" w:themeColor="text1"/>
        </w:rPr>
        <w:t xml:space="preserve">em títulos da dívida de reconversão, com cláusula de preservação do valor real, </w:t>
      </w:r>
      <w:r w:rsidRPr="0097736C">
        <w:rPr>
          <w:rFonts w:ascii="Arial" w:hAnsi="Arial" w:cs="Arial"/>
          <w:color w:val="000000"/>
        </w:rPr>
        <w:t>resgatáveis no prazo máximo de dez anos, a partir do ano seguinte ao fim da decretação de calamidade pública, e cuja regulamentação será definida pela Secretaria do Tesouro Nacional, podendo esse regulamento, conforme o caso que garanta maior economicidade e mediante motivação do ato, escolher pela ulterior indenização em dinheiro ou na forma de benefícios tributários para as empresas que colocarão suas instalações físicas, bens de capital e trabalhadores à disposição da CGPERP.</w:t>
      </w:r>
    </w:p>
    <w:p w14:paraId="0308CAF6" w14:textId="77777777" w:rsidR="00A16606" w:rsidRPr="005A4131" w:rsidRDefault="00A16606" w:rsidP="0097736C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Cs/>
        </w:rPr>
      </w:pPr>
    </w:p>
    <w:p w14:paraId="76BBAE3C" w14:textId="615D3FCE" w:rsidR="00830F11" w:rsidRPr="005A4131" w:rsidRDefault="00214505" w:rsidP="0097736C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Cs/>
        </w:rPr>
      </w:pPr>
      <w:r w:rsidRPr="00C75B40">
        <w:rPr>
          <w:rFonts w:ascii="Arial" w:hAnsi="Arial" w:cs="Arial"/>
          <w:b/>
          <w:bCs/>
        </w:rPr>
        <w:t>Art. 5º</w:t>
      </w:r>
      <w:r w:rsidRPr="005A4131">
        <w:rPr>
          <w:rFonts w:ascii="Arial" w:hAnsi="Arial" w:cs="Arial"/>
          <w:bCs/>
        </w:rPr>
        <w:t xml:space="preserve"> </w:t>
      </w:r>
      <w:r w:rsidR="00830F11" w:rsidRPr="005A4131">
        <w:rPr>
          <w:rFonts w:ascii="Arial" w:hAnsi="Arial" w:cs="Arial"/>
          <w:bCs/>
        </w:rPr>
        <w:t>A União poderá contratar trabalhadores em caráter temporário</w:t>
      </w:r>
      <w:r w:rsidR="00A16606" w:rsidRPr="005A4131">
        <w:rPr>
          <w:rFonts w:ascii="Arial" w:hAnsi="Arial" w:cs="Arial"/>
          <w:bCs/>
        </w:rPr>
        <w:t xml:space="preserve"> e/</w:t>
      </w:r>
      <w:r w:rsidR="00830F11" w:rsidRPr="005A4131">
        <w:rPr>
          <w:rFonts w:ascii="Arial" w:hAnsi="Arial" w:cs="Arial"/>
          <w:bCs/>
        </w:rPr>
        <w:t xml:space="preserve">ou utilizar a força de trabalho da empresa em situação de intervenção, arcando com os custos referentes aos </w:t>
      </w:r>
      <w:r w:rsidR="00B62925" w:rsidRPr="005A4131">
        <w:rPr>
          <w:rFonts w:ascii="Arial" w:hAnsi="Arial" w:cs="Arial"/>
          <w:bCs/>
        </w:rPr>
        <w:t xml:space="preserve">direitos </w:t>
      </w:r>
      <w:r w:rsidR="00830F11" w:rsidRPr="005A4131">
        <w:rPr>
          <w:rFonts w:ascii="Arial" w:hAnsi="Arial" w:cs="Arial"/>
          <w:bCs/>
        </w:rPr>
        <w:t>trabalhistas dos empregados da empresa</w:t>
      </w:r>
      <w:r w:rsidR="003877DF" w:rsidRPr="005A4131">
        <w:rPr>
          <w:rFonts w:ascii="Arial" w:hAnsi="Arial" w:cs="Arial"/>
          <w:bCs/>
        </w:rPr>
        <w:t>.</w:t>
      </w:r>
    </w:p>
    <w:p w14:paraId="05EB32B2" w14:textId="18D9C0A3" w:rsidR="0057749D" w:rsidRDefault="00FB6123" w:rsidP="002D3326">
      <w:pPr>
        <w:spacing w:after="240" w:line="360" w:lineRule="auto"/>
        <w:ind w:left="284"/>
        <w:jc w:val="both"/>
        <w:rPr>
          <w:rFonts w:ascii="Arial" w:hAnsi="Arial" w:cs="Arial"/>
          <w:bCs/>
        </w:rPr>
      </w:pPr>
      <w:r w:rsidRPr="00FB6123">
        <w:rPr>
          <w:rFonts w:ascii="Arial" w:hAnsi="Arial" w:cs="Arial"/>
          <w:b/>
          <w:bCs/>
        </w:rPr>
        <w:t>§</w:t>
      </w:r>
      <w:r w:rsidR="0057749D" w:rsidRPr="00FB6123">
        <w:rPr>
          <w:rFonts w:ascii="Arial" w:hAnsi="Arial" w:cs="Arial"/>
          <w:b/>
          <w:bCs/>
        </w:rPr>
        <w:t>1</w:t>
      </w:r>
      <w:r w:rsidRPr="00FB6123">
        <w:rPr>
          <w:rFonts w:ascii="Arial" w:hAnsi="Arial" w:cs="Arial"/>
          <w:b/>
          <w:bCs/>
        </w:rPr>
        <w:t>º</w:t>
      </w:r>
      <w:r w:rsidR="0057749D">
        <w:rPr>
          <w:rFonts w:ascii="Arial" w:hAnsi="Arial" w:cs="Arial"/>
          <w:bCs/>
        </w:rPr>
        <w:t xml:space="preserve"> </w:t>
      </w:r>
      <w:r w:rsidR="00830F11" w:rsidRPr="005A4131">
        <w:rPr>
          <w:rFonts w:ascii="Arial" w:hAnsi="Arial" w:cs="Arial"/>
          <w:bCs/>
        </w:rPr>
        <w:t xml:space="preserve">Aos trabalhadores contratados no âmbito do </w:t>
      </w:r>
      <w:r w:rsidR="005846C1" w:rsidRPr="005A4131">
        <w:rPr>
          <w:rFonts w:ascii="Arial" w:hAnsi="Arial" w:cs="Arial"/>
          <w:bCs/>
        </w:rPr>
        <w:t xml:space="preserve">Plano Emergencial de Reconversão </w:t>
      </w:r>
      <w:r w:rsidR="005846C1">
        <w:rPr>
          <w:rFonts w:ascii="Arial" w:hAnsi="Arial" w:cs="Arial"/>
          <w:bCs/>
        </w:rPr>
        <w:t>Produtiva (PERP</w:t>
      </w:r>
      <w:r w:rsidR="005846C1" w:rsidRPr="005A4131">
        <w:rPr>
          <w:rFonts w:ascii="Arial" w:hAnsi="Arial" w:cs="Arial"/>
          <w:bCs/>
        </w:rPr>
        <w:t>)</w:t>
      </w:r>
      <w:r w:rsidR="0057749D">
        <w:rPr>
          <w:rFonts w:ascii="Arial" w:hAnsi="Arial" w:cs="Arial"/>
          <w:bCs/>
        </w:rPr>
        <w:t>, serão garantidos</w:t>
      </w:r>
      <w:r w:rsidR="00830F11" w:rsidRPr="005A4131">
        <w:rPr>
          <w:rFonts w:ascii="Arial" w:hAnsi="Arial" w:cs="Arial"/>
          <w:bCs/>
        </w:rPr>
        <w:t xml:space="preserve"> férias proporcionais, 13° salário, FGTS (Fundo de Garantia do Tempo de Serviço); vale transporte; auxílio alimentação; ao menos </w:t>
      </w:r>
      <w:r w:rsidR="00A16606" w:rsidRPr="005A4131">
        <w:rPr>
          <w:rFonts w:ascii="Arial" w:hAnsi="Arial" w:cs="Arial"/>
          <w:bCs/>
        </w:rPr>
        <w:t>o piso salarial da categoria</w:t>
      </w:r>
      <w:r w:rsidR="0057749D">
        <w:rPr>
          <w:rFonts w:ascii="Arial" w:hAnsi="Arial" w:cs="Arial"/>
          <w:bCs/>
        </w:rPr>
        <w:t xml:space="preserve"> referente ao serviço prestado; descanso semanal remunerado. </w:t>
      </w:r>
    </w:p>
    <w:p w14:paraId="3F0B1695" w14:textId="4F746643" w:rsidR="00830F11" w:rsidRPr="005A4131" w:rsidRDefault="00FB6123" w:rsidP="002D3326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FB6123">
        <w:rPr>
          <w:rFonts w:ascii="Arial" w:hAnsi="Arial" w:cs="Arial"/>
          <w:b/>
          <w:bCs/>
        </w:rPr>
        <w:t>§</w:t>
      </w:r>
      <w:r w:rsidR="0057749D" w:rsidRPr="00FB6123">
        <w:rPr>
          <w:rFonts w:ascii="Arial" w:hAnsi="Arial" w:cs="Arial"/>
          <w:b/>
          <w:bCs/>
        </w:rPr>
        <w:t>2</w:t>
      </w:r>
      <w:r w:rsidRPr="00FB6123">
        <w:rPr>
          <w:rFonts w:ascii="Arial" w:hAnsi="Arial" w:cs="Arial"/>
          <w:b/>
          <w:bCs/>
        </w:rPr>
        <w:t>º</w:t>
      </w:r>
      <w:r w:rsidR="0057749D">
        <w:rPr>
          <w:rFonts w:ascii="Arial" w:hAnsi="Arial" w:cs="Arial"/>
          <w:bCs/>
        </w:rPr>
        <w:t xml:space="preserve"> O </w:t>
      </w:r>
      <w:r w:rsidR="00830F11" w:rsidRPr="005A4131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trabalhado</w:t>
      </w:r>
      <w:r w:rsidR="00830F11" w:rsidRPr="005A4131">
        <w:rPr>
          <w:rFonts w:ascii="Arial" w:hAnsi="Arial" w:cs="Arial"/>
          <w:bCs/>
        </w:rPr>
        <w:t xml:space="preserve"> contará integralmente como tempo de contribuição previdenciária.</w:t>
      </w:r>
    </w:p>
    <w:p w14:paraId="423148F5" w14:textId="6146D471" w:rsidR="00591F43" w:rsidRPr="005A4131" w:rsidRDefault="000906C7" w:rsidP="0097736C">
      <w:pPr>
        <w:spacing w:after="240" w:line="360" w:lineRule="auto"/>
        <w:jc w:val="both"/>
        <w:rPr>
          <w:rFonts w:ascii="Arial" w:hAnsi="Arial" w:cs="Arial"/>
          <w:bCs/>
        </w:rPr>
      </w:pPr>
      <w:proofErr w:type="spellStart"/>
      <w:r w:rsidRPr="00FB6123">
        <w:rPr>
          <w:rFonts w:ascii="Arial" w:hAnsi="Arial" w:cs="Arial"/>
          <w:b/>
          <w:bCs/>
        </w:rPr>
        <w:t>Art</w:t>
      </w:r>
      <w:proofErr w:type="spellEnd"/>
      <w:r w:rsidRPr="00FB6123">
        <w:rPr>
          <w:rFonts w:ascii="Arial" w:hAnsi="Arial" w:cs="Arial"/>
          <w:b/>
          <w:bCs/>
        </w:rPr>
        <w:t xml:space="preserve"> </w:t>
      </w:r>
      <w:r w:rsidR="00B62925" w:rsidRPr="00FB6123">
        <w:rPr>
          <w:rFonts w:ascii="Arial" w:hAnsi="Arial" w:cs="Arial"/>
          <w:b/>
          <w:bCs/>
        </w:rPr>
        <w:t>6</w:t>
      </w:r>
      <w:r w:rsidRPr="00FB6123">
        <w:rPr>
          <w:rFonts w:ascii="Arial" w:hAnsi="Arial" w:cs="Arial"/>
          <w:b/>
          <w:bCs/>
        </w:rPr>
        <w:t>º</w:t>
      </w:r>
      <w:r w:rsidRPr="005A4131">
        <w:rPr>
          <w:rFonts w:ascii="Arial" w:hAnsi="Arial" w:cs="Arial"/>
          <w:bCs/>
        </w:rPr>
        <w:t xml:space="preserve"> </w:t>
      </w:r>
      <w:r w:rsidR="00591F43" w:rsidRPr="005A4131">
        <w:rPr>
          <w:rFonts w:ascii="Arial" w:hAnsi="Arial" w:cs="Arial"/>
          <w:bCs/>
        </w:rPr>
        <w:t xml:space="preserve">A </w:t>
      </w:r>
      <w:r w:rsidR="00CE489D" w:rsidRPr="005A4131">
        <w:rPr>
          <w:rFonts w:ascii="Arial" w:hAnsi="Arial" w:cs="Arial"/>
          <w:bCs/>
        </w:rPr>
        <w:t xml:space="preserve">União </w:t>
      </w:r>
      <w:r w:rsidR="00591F43" w:rsidRPr="005A4131">
        <w:rPr>
          <w:rFonts w:ascii="Arial" w:hAnsi="Arial" w:cs="Arial"/>
          <w:bCs/>
        </w:rPr>
        <w:t xml:space="preserve">fará a reorientação produtiva destinada a ampliar a oferta de bens </w:t>
      </w:r>
      <w:r w:rsidRPr="005A4131">
        <w:rPr>
          <w:rFonts w:ascii="Arial" w:hAnsi="Arial" w:cs="Arial"/>
          <w:bCs/>
        </w:rPr>
        <w:t xml:space="preserve">e serviços </w:t>
      </w:r>
      <w:r w:rsidR="00591F43" w:rsidRPr="005A4131">
        <w:rPr>
          <w:rFonts w:ascii="Arial" w:hAnsi="Arial" w:cs="Arial"/>
          <w:bCs/>
        </w:rPr>
        <w:t>que</w:t>
      </w:r>
      <w:r w:rsidR="00463424" w:rsidRPr="005A4131">
        <w:rPr>
          <w:rFonts w:ascii="Arial" w:hAnsi="Arial" w:cs="Arial"/>
          <w:bCs/>
        </w:rPr>
        <w:t>, além de satisfazerem as necessidade</w:t>
      </w:r>
      <w:r w:rsidR="0057749D">
        <w:rPr>
          <w:rFonts w:ascii="Arial" w:hAnsi="Arial" w:cs="Arial"/>
          <w:bCs/>
        </w:rPr>
        <w:t>s apontadas nesta Lei</w:t>
      </w:r>
      <w:r w:rsidR="00463424" w:rsidRPr="005A4131">
        <w:rPr>
          <w:rFonts w:ascii="Arial" w:hAnsi="Arial" w:cs="Arial"/>
          <w:bCs/>
        </w:rPr>
        <w:t>, também estejam enquadrados em um</w:t>
      </w:r>
      <w:r w:rsidR="000567CD" w:rsidRPr="005A4131">
        <w:rPr>
          <w:rFonts w:ascii="Arial" w:hAnsi="Arial" w:cs="Arial"/>
          <w:bCs/>
        </w:rPr>
        <w:t>a das situações</w:t>
      </w:r>
      <w:r w:rsidR="00591F43" w:rsidRPr="005A4131">
        <w:rPr>
          <w:rFonts w:ascii="Arial" w:hAnsi="Arial" w:cs="Arial"/>
          <w:bCs/>
        </w:rPr>
        <w:t>:</w:t>
      </w:r>
    </w:p>
    <w:p w14:paraId="00798E41" w14:textId="70A36F4D" w:rsidR="00463424" w:rsidRPr="005A4131" w:rsidRDefault="00591F43" w:rsidP="002D3326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FB6123">
        <w:rPr>
          <w:rFonts w:ascii="Arial" w:hAnsi="Arial" w:cs="Arial"/>
          <w:b/>
          <w:bCs/>
        </w:rPr>
        <w:t>I –</w:t>
      </w:r>
      <w:r w:rsidRPr="005A4131">
        <w:rPr>
          <w:rFonts w:ascii="Arial" w:hAnsi="Arial" w:cs="Arial"/>
          <w:bCs/>
        </w:rPr>
        <w:t xml:space="preserve"> </w:t>
      </w:r>
      <w:r w:rsidR="00CE489D" w:rsidRPr="005A4131">
        <w:rPr>
          <w:rFonts w:ascii="Arial" w:hAnsi="Arial" w:cs="Arial"/>
          <w:bCs/>
        </w:rPr>
        <w:t xml:space="preserve">Não </w:t>
      </w:r>
      <w:r w:rsidRPr="005A4131">
        <w:rPr>
          <w:rFonts w:ascii="Arial" w:hAnsi="Arial" w:cs="Arial"/>
          <w:bCs/>
        </w:rPr>
        <w:t>possu</w:t>
      </w:r>
      <w:r w:rsidR="000906C7" w:rsidRPr="005A4131">
        <w:rPr>
          <w:rFonts w:ascii="Arial" w:hAnsi="Arial" w:cs="Arial"/>
          <w:bCs/>
        </w:rPr>
        <w:t>am</w:t>
      </w:r>
      <w:r w:rsidR="00CE489D" w:rsidRPr="005A4131">
        <w:rPr>
          <w:rFonts w:ascii="Arial" w:hAnsi="Arial" w:cs="Arial"/>
          <w:bCs/>
        </w:rPr>
        <w:t xml:space="preserve"> oferta </w:t>
      </w:r>
      <w:r w:rsidRPr="005A4131">
        <w:rPr>
          <w:rFonts w:ascii="Arial" w:hAnsi="Arial" w:cs="Arial"/>
          <w:bCs/>
        </w:rPr>
        <w:t>interna</w:t>
      </w:r>
      <w:r w:rsidR="00356963" w:rsidRPr="005A4131">
        <w:rPr>
          <w:rFonts w:ascii="Arial" w:hAnsi="Arial" w:cs="Arial"/>
          <w:bCs/>
        </w:rPr>
        <w:t xml:space="preserve"> (</w:t>
      </w:r>
      <w:r w:rsidR="00BA5E89" w:rsidRPr="005A4131">
        <w:rPr>
          <w:rFonts w:ascii="Arial" w:hAnsi="Arial" w:cs="Arial"/>
          <w:bCs/>
        </w:rPr>
        <w:t xml:space="preserve">produção </w:t>
      </w:r>
      <w:r w:rsidR="00356963" w:rsidRPr="005A4131">
        <w:rPr>
          <w:rFonts w:ascii="Arial" w:hAnsi="Arial" w:cs="Arial"/>
          <w:bCs/>
        </w:rPr>
        <w:t xml:space="preserve">nacional) </w:t>
      </w:r>
      <w:r w:rsidR="00CE489D" w:rsidRPr="005A4131">
        <w:rPr>
          <w:rFonts w:ascii="Arial" w:hAnsi="Arial" w:cs="Arial"/>
          <w:bCs/>
        </w:rPr>
        <w:t xml:space="preserve">suficiente para </w:t>
      </w:r>
      <w:r w:rsidRPr="005A4131">
        <w:rPr>
          <w:rFonts w:ascii="Arial" w:hAnsi="Arial" w:cs="Arial"/>
          <w:bCs/>
        </w:rPr>
        <w:t xml:space="preserve">o </w:t>
      </w:r>
      <w:r w:rsidR="00CE489D" w:rsidRPr="005A4131">
        <w:rPr>
          <w:rFonts w:ascii="Arial" w:hAnsi="Arial" w:cs="Arial"/>
          <w:bCs/>
        </w:rPr>
        <w:t>atend</w:t>
      </w:r>
      <w:r w:rsidRPr="005A4131">
        <w:rPr>
          <w:rFonts w:ascii="Arial" w:hAnsi="Arial" w:cs="Arial"/>
          <w:bCs/>
        </w:rPr>
        <w:t>imento</w:t>
      </w:r>
      <w:r w:rsidR="00CE489D" w:rsidRPr="005A4131">
        <w:rPr>
          <w:rFonts w:ascii="Arial" w:hAnsi="Arial" w:cs="Arial"/>
          <w:bCs/>
        </w:rPr>
        <w:t xml:space="preserve"> </w:t>
      </w:r>
      <w:r w:rsidRPr="005A4131">
        <w:rPr>
          <w:rFonts w:ascii="Arial" w:hAnsi="Arial" w:cs="Arial"/>
          <w:bCs/>
        </w:rPr>
        <w:t xml:space="preserve">da </w:t>
      </w:r>
      <w:r w:rsidR="00CE489D" w:rsidRPr="005A4131">
        <w:rPr>
          <w:rFonts w:ascii="Arial" w:hAnsi="Arial" w:cs="Arial"/>
          <w:bCs/>
        </w:rPr>
        <w:t>demanda emergencial</w:t>
      </w:r>
      <w:r w:rsidR="00B62925" w:rsidRPr="005A4131">
        <w:rPr>
          <w:rFonts w:ascii="Arial" w:hAnsi="Arial" w:cs="Arial"/>
          <w:bCs/>
        </w:rPr>
        <w:t xml:space="preserve">; </w:t>
      </w:r>
    </w:p>
    <w:p w14:paraId="7C81E7B0" w14:textId="3BDFB0D5" w:rsidR="007F78D0" w:rsidRPr="005A4131" w:rsidRDefault="00463424" w:rsidP="002D3326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FB6123">
        <w:rPr>
          <w:rFonts w:ascii="Arial" w:hAnsi="Arial" w:cs="Arial"/>
          <w:b/>
          <w:bCs/>
        </w:rPr>
        <w:t>II -</w:t>
      </w:r>
      <w:r w:rsidRPr="005A4131">
        <w:rPr>
          <w:rFonts w:ascii="Arial" w:hAnsi="Arial" w:cs="Arial"/>
          <w:bCs/>
        </w:rPr>
        <w:t xml:space="preserve"> </w:t>
      </w:r>
      <w:r w:rsidR="00591F43" w:rsidRPr="005A4131">
        <w:rPr>
          <w:rFonts w:ascii="Arial" w:hAnsi="Arial" w:cs="Arial"/>
          <w:bCs/>
        </w:rPr>
        <w:t xml:space="preserve">Que estejam </w:t>
      </w:r>
      <w:r w:rsidR="00EA0FF0" w:rsidRPr="005A4131">
        <w:rPr>
          <w:rFonts w:ascii="Arial" w:hAnsi="Arial" w:cs="Arial"/>
          <w:bCs/>
        </w:rPr>
        <w:t xml:space="preserve">indisponíveis para importação </w:t>
      </w:r>
      <w:r w:rsidR="00591F43" w:rsidRPr="005A4131">
        <w:rPr>
          <w:rFonts w:ascii="Arial" w:hAnsi="Arial" w:cs="Arial"/>
          <w:bCs/>
        </w:rPr>
        <w:t xml:space="preserve">ou que estejam sendo negociados no mercado internacional com preços 30% </w:t>
      </w:r>
      <w:r w:rsidR="00FB6123">
        <w:rPr>
          <w:rFonts w:ascii="Arial" w:hAnsi="Arial" w:cs="Arial"/>
          <w:bCs/>
        </w:rPr>
        <w:t xml:space="preserve">(trinta por cento) superiores aos praticados </w:t>
      </w:r>
      <w:r w:rsidR="00EA0FF0" w:rsidRPr="005A4131">
        <w:rPr>
          <w:rFonts w:ascii="Arial" w:hAnsi="Arial" w:cs="Arial"/>
          <w:bCs/>
        </w:rPr>
        <w:t xml:space="preserve">antes da </w:t>
      </w:r>
      <w:r w:rsidR="00591F43" w:rsidRPr="005A4131">
        <w:rPr>
          <w:rFonts w:ascii="Arial" w:hAnsi="Arial" w:cs="Arial"/>
          <w:bCs/>
        </w:rPr>
        <w:t>pandemia</w:t>
      </w:r>
      <w:r w:rsidR="00B62925" w:rsidRPr="005A4131">
        <w:rPr>
          <w:rFonts w:ascii="Arial" w:hAnsi="Arial" w:cs="Arial"/>
          <w:bCs/>
        </w:rPr>
        <w:t>;</w:t>
      </w:r>
      <w:proofErr w:type="gramStart"/>
      <w:r w:rsidR="00B62925" w:rsidRPr="005A4131">
        <w:rPr>
          <w:rFonts w:ascii="Arial" w:hAnsi="Arial" w:cs="Arial"/>
          <w:bCs/>
        </w:rPr>
        <w:t xml:space="preserve"> </w:t>
      </w:r>
      <w:r w:rsidR="00591F43" w:rsidRPr="005A4131">
        <w:rPr>
          <w:rFonts w:ascii="Arial" w:hAnsi="Arial" w:cs="Arial"/>
          <w:bCs/>
        </w:rPr>
        <w:t xml:space="preserve"> </w:t>
      </w:r>
      <w:r w:rsidRPr="005A4131">
        <w:rPr>
          <w:rFonts w:ascii="Arial" w:hAnsi="Arial" w:cs="Arial"/>
          <w:bCs/>
        </w:rPr>
        <w:t xml:space="preserve"> </w:t>
      </w:r>
    </w:p>
    <w:p w14:paraId="5027187C" w14:textId="35FDBE00" w:rsidR="007F78D0" w:rsidRPr="005A4131" w:rsidRDefault="007F78D0" w:rsidP="0097736C">
      <w:pPr>
        <w:spacing w:after="240" w:line="360" w:lineRule="auto"/>
        <w:jc w:val="both"/>
        <w:rPr>
          <w:rFonts w:ascii="Arial" w:hAnsi="Arial" w:cs="Arial"/>
          <w:bCs/>
        </w:rPr>
      </w:pPr>
      <w:proofErr w:type="gramEnd"/>
      <w:r w:rsidRPr="00FB6123">
        <w:rPr>
          <w:rFonts w:ascii="Arial" w:hAnsi="Arial" w:cs="Arial"/>
          <w:b/>
          <w:bCs/>
        </w:rPr>
        <w:lastRenderedPageBreak/>
        <w:t xml:space="preserve">Art. </w:t>
      </w:r>
      <w:r w:rsidR="00B62925" w:rsidRPr="00FB6123">
        <w:rPr>
          <w:rFonts w:ascii="Arial" w:hAnsi="Arial" w:cs="Arial"/>
          <w:b/>
          <w:bCs/>
        </w:rPr>
        <w:t>7</w:t>
      </w:r>
      <w:r w:rsidRPr="00FB6123">
        <w:rPr>
          <w:rFonts w:ascii="Arial" w:hAnsi="Arial" w:cs="Arial"/>
          <w:b/>
          <w:bCs/>
        </w:rPr>
        <w:t>º</w:t>
      </w:r>
      <w:r w:rsidRPr="005A4131">
        <w:rPr>
          <w:rFonts w:ascii="Arial" w:hAnsi="Arial" w:cs="Arial"/>
          <w:bCs/>
        </w:rPr>
        <w:t xml:space="preserve"> Fica instituído o</w:t>
      </w:r>
      <w:r w:rsidR="00BA5E89" w:rsidRPr="005A4131">
        <w:rPr>
          <w:rFonts w:ascii="Arial" w:hAnsi="Arial" w:cs="Arial"/>
          <w:bCs/>
        </w:rPr>
        <w:t xml:space="preserve"> Comitê Gestor do Plano Emergencial de Reconversão Produtiva – CGPERP</w:t>
      </w:r>
      <w:r w:rsidR="00B62925" w:rsidRPr="005A4131">
        <w:rPr>
          <w:rFonts w:ascii="Arial" w:hAnsi="Arial" w:cs="Arial"/>
          <w:bCs/>
        </w:rPr>
        <w:t xml:space="preserve">. </w:t>
      </w:r>
    </w:p>
    <w:p w14:paraId="1887C6A5" w14:textId="0F8FBAEA" w:rsidR="007F78D0" w:rsidRPr="005A4131" w:rsidRDefault="002D3326" w:rsidP="002D3326">
      <w:pPr>
        <w:spacing w:after="240" w:line="360" w:lineRule="auto"/>
        <w:ind w:left="284"/>
        <w:jc w:val="both"/>
        <w:rPr>
          <w:rFonts w:ascii="Arial" w:hAnsi="Arial" w:cs="Arial"/>
          <w:bCs/>
        </w:rPr>
      </w:pPr>
      <w:r w:rsidRPr="00FB6123">
        <w:rPr>
          <w:rFonts w:ascii="Arial" w:hAnsi="Arial" w:cs="Arial"/>
          <w:b/>
          <w:bCs/>
        </w:rPr>
        <w:t>§</w:t>
      </w:r>
      <w:r w:rsidR="00156070" w:rsidRPr="00FB6123">
        <w:rPr>
          <w:rFonts w:ascii="Arial" w:hAnsi="Arial" w:cs="Arial"/>
          <w:b/>
          <w:bCs/>
        </w:rPr>
        <w:t xml:space="preserve"> 1º</w:t>
      </w:r>
      <w:r w:rsidR="007F78D0" w:rsidRPr="005A4131">
        <w:rPr>
          <w:rFonts w:ascii="Arial" w:hAnsi="Arial" w:cs="Arial"/>
          <w:bCs/>
        </w:rPr>
        <w:t xml:space="preserve"> Compete ao </w:t>
      </w:r>
      <w:r w:rsidR="00BA5E89" w:rsidRPr="005A4131">
        <w:rPr>
          <w:rFonts w:ascii="Arial" w:hAnsi="Arial" w:cs="Arial"/>
          <w:bCs/>
        </w:rPr>
        <w:t xml:space="preserve">Comitê Gestor do Plano Emergencial de Reconversão Produtiva – CGPERP </w:t>
      </w:r>
      <w:r w:rsidR="007F78D0" w:rsidRPr="005A4131">
        <w:rPr>
          <w:rFonts w:ascii="Arial" w:hAnsi="Arial" w:cs="Arial"/>
          <w:bCs/>
        </w:rPr>
        <w:t>definir os setores prioritários que passarão ao controle da União, bem como os bens que serão produzidos</w:t>
      </w:r>
      <w:r w:rsidR="00B22553" w:rsidRPr="005A4131">
        <w:rPr>
          <w:rFonts w:ascii="Arial" w:hAnsi="Arial" w:cs="Arial"/>
          <w:bCs/>
        </w:rPr>
        <w:t xml:space="preserve"> e as diretrizes técnicas</w:t>
      </w:r>
      <w:r w:rsidR="00A5262C" w:rsidRPr="005A4131">
        <w:rPr>
          <w:rFonts w:ascii="Arial" w:hAnsi="Arial" w:cs="Arial"/>
          <w:bCs/>
        </w:rPr>
        <w:t xml:space="preserve"> e administrativas</w:t>
      </w:r>
      <w:r w:rsidR="00B22553" w:rsidRPr="005A4131">
        <w:rPr>
          <w:rFonts w:ascii="Arial" w:hAnsi="Arial" w:cs="Arial"/>
          <w:bCs/>
        </w:rPr>
        <w:t xml:space="preserve"> para aplicação desta Lei</w:t>
      </w:r>
      <w:r w:rsidR="00BA5E89" w:rsidRPr="005A4131">
        <w:rPr>
          <w:rFonts w:ascii="Arial" w:hAnsi="Arial" w:cs="Arial"/>
          <w:bCs/>
        </w:rPr>
        <w:t>.</w:t>
      </w:r>
    </w:p>
    <w:p w14:paraId="071D1FEB" w14:textId="5BA931E4" w:rsidR="007F78D0" w:rsidRPr="005A4131" w:rsidRDefault="007F78D0" w:rsidP="00156070">
      <w:pPr>
        <w:spacing w:after="240" w:line="360" w:lineRule="auto"/>
        <w:ind w:left="284"/>
        <w:jc w:val="both"/>
        <w:rPr>
          <w:rFonts w:ascii="Arial" w:hAnsi="Arial" w:cs="Arial"/>
          <w:bCs/>
        </w:rPr>
      </w:pPr>
      <w:r w:rsidRPr="00FB6123">
        <w:rPr>
          <w:rFonts w:ascii="Arial" w:hAnsi="Arial" w:cs="Arial"/>
          <w:b/>
          <w:bCs/>
        </w:rPr>
        <w:t>§ 2°</w:t>
      </w:r>
      <w:r w:rsidRPr="005A4131">
        <w:rPr>
          <w:rFonts w:ascii="Arial" w:hAnsi="Arial" w:cs="Arial"/>
          <w:bCs/>
        </w:rPr>
        <w:t xml:space="preserve"> O</w:t>
      </w:r>
      <w:r w:rsidR="00BA5E89" w:rsidRPr="005A4131">
        <w:rPr>
          <w:rFonts w:ascii="Arial" w:hAnsi="Arial" w:cs="Arial"/>
          <w:bCs/>
        </w:rPr>
        <w:t xml:space="preserve"> CGPERP</w:t>
      </w:r>
      <w:r w:rsidRPr="005A4131">
        <w:rPr>
          <w:rFonts w:ascii="Arial" w:hAnsi="Arial" w:cs="Arial"/>
          <w:bCs/>
        </w:rPr>
        <w:t xml:space="preserve"> será composto por 2</w:t>
      </w:r>
      <w:r w:rsidR="002D3326">
        <w:rPr>
          <w:rFonts w:ascii="Arial" w:hAnsi="Arial" w:cs="Arial"/>
          <w:bCs/>
        </w:rPr>
        <w:t>3</w:t>
      </w:r>
      <w:r w:rsidR="00156070">
        <w:rPr>
          <w:rFonts w:ascii="Arial" w:hAnsi="Arial" w:cs="Arial"/>
          <w:bCs/>
        </w:rPr>
        <w:t xml:space="preserve"> (vinte e três)</w:t>
      </w:r>
      <w:r w:rsidRPr="005A4131">
        <w:rPr>
          <w:rFonts w:ascii="Arial" w:hAnsi="Arial" w:cs="Arial"/>
          <w:bCs/>
        </w:rPr>
        <w:t xml:space="preserve"> membros, respeitando-se às paridades de gênero, étnico-raciais e regionais, </w:t>
      </w:r>
      <w:r w:rsidR="00B62925" w:rsidRPr="005A4131">
        <w:rPr>
          <w:rFonts w:ascii="Arial" w:hAnsi="Arial" w:cs="Arial"/>
          <w:bCs/>
        </w:rPr>
        <w:t xml:space="preserve">distribuídos </w:t>
      </w:r>
      <w:r w:rsidRPr="005A4131">
        <w:rPr>
          <w:rFonts w:ascii="Arial" w:hAnsi="Arial" w:cs="Arial"/>
          <w:bCs/>
        </w:rPr>
        <w:t>da seguinte forma:</w:t>
      </w:r>
    </w:p>
    <w:p w14:paraId="59C38679" w14:textId="2DD4B0CB" w:rsidR="004E501D" w:rsidRPr="005A4131" w:rsidRDefault="00047EE7" w:rsidP="004E501D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536B76">
        <w:rPr>
          <w:rFonts w:ascii="Arial" w:hAnsi="Arial" w:cs="Arial"/>
          <w:b/>
          <w:bCs/>
        </w:rPr>
        <w:t>I</w:t>
      </w:r>
      <w:r w:rsidR="006120D7" w:rsidRPr="00536B76">
        <w:rPr>
          <w:rFonts w:ascii="Arial" w:hAnsi="Arial" w:cs="Arial"/>
          <w:b/>
          <w:bCs/>
        </w:rPr>
        <w:t xml:space="preserve"> </w:t>
      </w:r>
      <w:r w:rsidR="004E501D" w:rsidRPr="00536B76">
        <w:rPr>
          <w:rFonts w:ascii="Arial" w:hAnsi="Arial" w:cs="Arial"/>
          <w:b/>
          <w:bCs/>
        </w:rPr>
        <w:t>–</w:t>
      </w:r>
      <w:r w:rsidR="006120D7" w:rsidRPr="00536B76">
        <w:rPr>
          <w:rFonts w:ascii="Arial" w:hAnsi="Arial" w:cs="Arial"/>
          <w:b/>
          <w:bCs/>
        </w:rPr>
        <w:t xml:space="preserve"> </w:t>
      </w:r>
      <w:r w:rsidR="004E501D">
        <w:rPr>
          <w:rFonts w:ascii="Arial" w:hAnsi="Arial" w:cs="Arial"/>
          <w:bCs/>
        </w:rPr>
        <w:t xml:space="preserve">04 (quatro) </w:t>
      </w:r>
      <w:r w:rsidR="004E501D" w:rsidRPr="005A4131">
        <w:rPr>
          <w:rFonts w:ascii="Arial" w:hAnsi="Arial" w:cs="Arial"/>
          <w:bCs/>
        </w:rPr>
        <w:t xml:space="preserve">representantes de instituições de pesquisa científica e universidades públicas, </w:t>
      </w:r>
      <w:r w:rsidR="004E501D">
        <w:rPr>
          <w:rFonts w:ascii="Arial" w:hAnsi="Arial" w:cs="Arial"/>
          <w:bCs/>
        </w:rPr>
        <w:t>escolhidos e designados por meio da respectiva comunidade acadêmica;</w:t>
      </w:r>
      <w:proofErr w:type="gramStart"/>
      <w:r w:rsidR="004E501D">
        <w:rPr>
          <w:rFonts w:ascii="Arial" w:hAnsi="Arial" w:cs="Arial"/>
          <w:bCs/>
        </w:rPr>
        <w:t xml:space="preserve">  </w:t>
      </w:r>
    </w:p>
    <w:p w14:paraId="7135BB4B" w14:textId="7846F27C" w:rsidR="00830F11" w:rsidRDefault="00830F11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proofErr w:type="gramEnd"/>
      <w:r w:rsidRPr="00536B76">
        <w:rPr>
          <w:rFonts w:ascii="Arial" w:hAnsi="Arial" w:cs="Arial"/>
          <w:b/>
          <w:bCs/>
        </w:rPr>
        <w:t>I</w:t>
      </w:r>
      <w:r w:rsidR="00047EE7" w:rsidRPr="00536B76">
        <w:rPr>
          <w:rFonts w:ascii="Arial" w:hAnsi="Arial" w:cs="Arial"/>
          <w:b/>
          <w:bCs/>
        </w:rPr>
        <w:t>I</w:t>
      </w:r>
      <w:r w:rsidR="004E501D" w:rsidRPr="00536B76">
        <w:rPr>
          <w:rFonts w:ascii="Arial" w:hAnsi="Arial" w:cs="Arial"/>
          <w:b/>
          <w:bCs/>
        </w:rPr>
        <w:t xml:space="preserve"> –</w:t>
      </w:r>
      <w:r w:rsidR="00BA5177">
        <w:rPr>
          <w:rFonts w:ascii="Arial" w:hAnsi="Arial" w:cs="Arial"/>
          <w:bCs/>
        </w:rPr>
        <w:t xml:space="preserve"> 02</w:t>
      </w:r>
      <w:r w:rsidR="004E501D">
        <w:rPr>
          <w:rFonts w:ascii="Arial" w:hAnsi="Arial" w:cs="Arial"/>
          <w:bCs/>
        </w:rPr>
        <w:t xml:space="preserve"> (</w:t>
      </w:r>
      <w:r w:rsidR="00BA5177">
        <w:rPr>
          <w:rFonts w:ascii="Arial" w:hAnsi="Arial" w:cs="Arial"/>
          <w:bCs/>
        </w:rPr>
        <w:t>dois</w:t>
      </w:r>
      <w:r w:rsidR="004E501D">
        <w:rPr>
          <w:rFonts w:ascii="Arial" w:hAnsi="Arial" w:cs="Arial"/>
          <w:bCs/>
        </w:rPr>
        <w:t>)</w:t>
      </w:r>
      <w:r w:rsidRPr="005A4131">
        <w:rPr>
          <w:rFonts w:ascii="Arial" w:hAnsi="Arial" w:cs="Arial"/>
          <w:bCs/>
        </w:rPr>
        <w:t xml:space="preserve"> representantes do Ministério da Saúde</w:t>
      </w:r>
      <w:r w:rsidR="00AD68CC">
        <w:rPr>
          <w:rFonts w:ascii="Arial" w:hAnsi="Arial" w:cs="Arial"/>
          <w:bCs/>
        </w:rPr>
        <w:t>;</w:t>
      </w:r>
    </w:p>
    <w:p w14:paraId="54D16480" w14:textId="3E3136FA" w:rsidR="00BA5177" w:rsidRPr="00BA5177" w:rsidRDefault="00BA5177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III –</w:t>
      </w:r>
      <w:r>
        <w:rPr>
          <w:rFonts w:ascii="Arial" w:hAnsi="Arial" w:cs="Arial"/>
          <w:bCs/>
        </w:rPr>
        <w:t xml:space="preserve"> 01 (um) representante da Secretaria Especial de Produtividade, Emprego e </w:t>
      </w:r>
      <w:r w:rsidRPr="00BA5177">
        <w:rPr>
          <w:rFonts w:ascii="Arial" w:hAnsi="Arial" w:cs="Arial"/>
          <w:bCs/>
        </w:rPr>
        <w:t xml:space="preserve">Competitividade do Ministério da Economia; </w:t>
      </w:r>
    </w:p>
    <w:p w14:paraId="1F80E638" w14:textId="411F50A6" w:rsidR="00830F11" w:rsidRPr="005A4131" w:rsidRDefault="00BA5177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IV</w:t>
      </w:r>
      <w:r w:rsidR="004E501D" w:rsidRPr="00BA5177">
        <w:rPr>
          <w:rFonts w:ascii="Arial" w:hAnsi="Arial" w:cs="Arial"/>
          <w:b/>
          <w:bCs/>
        </w:rPr>
        <w:t xml:space="preserve"> –</w:t>
      </w:r>
      <w:r w:rsidR="004E501D" w:rsidRPr="00BA5177">
        <w:rPr>
          <w:rFonts w:ascii="Arial" w:hAnsi="Arial" w:cs="Arial"/>
          <w:bCs/>
        </w:rPr>
        <w:t xml:space="preserve"> 02 (</w:t>
      </w:r>
      <w:r w:rsidR="00830F11" w:rsidRPr="00BA5177">
        <w:rPr>
          <w:rFonts w:ascii="Arial" w:hAnsi="Arial" w:cs="Arial"/>
          <w:bCs/>
        </w:rPr>
        <w:t>dois</w:t>
      </w:r>
      <w:r w:rsidR="004E501D" w:rsidRPr="00BA5177">
        <w:rPr>
          <w:rFonts w:ascii="Arial" w:hAnsi="Arial" w:cs="Arial"/>
          <w:bCs/>
        </w:rPr>
        <w:t>)</w:t>
      </w:r>
      <w:r w:rsidR="00830F11" w:rsidRPr="00BA5177">
        <w:rPr>
          <w:rFonts w:ascii="Arial" w:hAnsi="Arial" w:cs="Arial"/>
          <w:bCs/>
        </w:rPr>
        <w:t xml:space="preserve"> representantes da</w:t>
      </w:r>
      <w:r w:rsidR="00830F11" w:rsidRPr="005A4131">
        <w:rPr>
          <w:rFonts w:ascii="Arial" w:hAnsi="Arial" w:cs="Arial"/>
          <w:bCs/>
        </w:rPr>
        <w:t xml:space="preserve"> Fundação Oswaldo Cruz </w:t>
      </w:r>
      <w:r w:rsidR="00B62925" w:rsidRPr="005A4131">
        <w:rPr>
          <w:rFonts w:ascii="Arial" w:hAnsi="Arial" w:cs="Arial"/>
          <w:bCs/>
        </w:rPr>
        <w:t>–</w:t>
      </w:r>
      <w:r w:rsidR="00830F11" w:rsidRPr="005A4131">
        <w:rPr>
          <w:rFonts w:ascii="Arial" w:hAnsi="Arial" w:cs="Arial"/>
          <w:bCs/>
        </w:rPr>
        <w:t xml:space="preserve"> Fiocruz</w:t>
      </w:r>
      <w:r w:rsidR="00B62925" w:rsidRPr="005A4131">
        <w:rPr>
          <w:rFonts w:ascii="Arial" w:hAnsi="Arial" w:cs="Arial"/>
          <w:bCs/>
        </w:rPr>
        <w:t>;</w:t>
      </w:r>
    </w:p>
    <w:p w14:paraId="2F0CB16F" w14:textId="6965C652" w:rsidR="00830F11" w:rsidRPr="005A4131" w:rsidRDefault="00830F11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536B76">
        <w:rPr>
          <w:rFonts w:ascii="Arial" w:hAnsi="Arial" w:cs="Arial"/>
          <w:b/>
          <w:bCs/>
        </w:rPr>
        <w:t>V</w:t>
      </w:r>
      <w:r w:rsidR="004E501D" w:rsidRPr="00536B76">
        <w:rPr>
          <w:rFonts w:ascii="Arial" w:hAnsi="Arial" w:cs="Arial"/>
          <w:b/>
          <w:bCs/>
        </w:rPr>
        <w:t xml:space="preserve"> </w:t>
      </w:r>
      <w:r w:rsidR="00CC56F4">
        <w:rPr>
          <w:rFonts w:ascii="Arial" w:hAnsi="Arial" w:cs="Arial"/>
          <w:b/>
          <w:bCs/>
        </w:rPr>
        <w:t>–</w:t>
      </w:r>
      <w:r w:rsidR="00047EE7">
        <w:rPr>
          <w:rFonts w:ascii="Arial" w:hAnsi="Arial" w:cs="Arial"/>
          <w:bCs/>
        </w:rPr>
        <w:t xml:space="preserve"> </w:t>
      </w:r>
      <w:r w:rsidR="004E501D">
        <w:rPr>
          <w:rFonts w:ascii="Arial" w:hAnsi="Arial" w:cs="Arial"/>
          <w:bCs/>
        </w:rPr>
        <w:t>02 (</w:t>
      </w:r>
      <w:r w:rsidRPr="005A4131">
        <w:rPr>
          <w:rFonts w:ascii="Arial" w:hAnsi="Arial" w:cs="Arial"/>
          <w:bCs/>
        </w:rPr>
        <w:t>dois</w:t>
      </w:r>
      <w:r w:rsidR="004E501D">
        <w:rPr>
          <w:rFonts w:ascii="Arial" w:hAnsi="Arial" w:cs="Arial"/>
          <w:bCs/>
        </w:rPr>
        <w:t>)</w:t>
      </w:r>
      <w:r w:rsidRPr="005A4131">
        <w:rPr>
          <w:rFonts w:ascii="Arial" w:hAnsi="Arial" w:cs="Arial"/>
          <w:bCs/>
        </w:rPr>
        <w:t xml:space="preserve"> representantes da Agência Nacional de Vigilância Sanitária </w:t>
      </w:r>
      <w:r w:rsidR="00B62925" w:rsidRPr="005A4131">
        <w:rPr>
          <w:rFonts w:ascii="Arial" w:hAnsi="Arial" w:cs="Arial"/>
          <w:bCs/>
        </w:rPr>
        <w:t>–</w:t>
      </w:r>
      <w:r w:rsidRPr="005A4131">
        <w:rPr>
          <w:rFonts w:ascii="Arial" w:hAnsi="Arial" w:cs="Arial"/>
          <w:bCs/>
        </w:rPr>
        <w:t xml:space="preserve"> ANVISA</w:t>
      </w:r>
      <w:r w:rsidR="00B62925" w:rsidRPr="005A4131">
        <w:rPr>
          <w:rFonts w:ascii="Arial" w:hAnsi="Arial" w:cs="Arial"/>
          <w:bCs/>
        </w:rPr>
        <w:t>;</w:t>
      </w:r>
    </w:p>
    <w:p w14:paraId="14FFC6EB" w14:textId="007625B7" w:rsidR="00830F11" w:rsidRPr="005A4131" w:rsidRDefault="00830F11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536B76">
        <w:rPr>
          <w:rFonts w:ascii="Arial" w:hAnsi="Arial" w:cs="Arial"/>
          <w:b/>
          <w:bCs/>
        </w:rPr>
        <w:t>V</w:t>
      </w:r>
      <w:r w:rsidR="00BA5177">
        <w:rPr>
          <w:rFonts w:ascii="Arial" w:hAnsi="Arial" w:cs="Arial"/>
          <w:b/>
          <w:bCs/>
        </w:rPr>
        <w:t>I</w:t>
      </w:r>
      <w:r w:rsidR="00CC56F4">
        <w:rPr>
          <w:rFonts w:ascii="Arial" w:hAnsi="Arial" w:cs="Arial"/>
          <w:b/>
          <w:bCs/>
        </w:rPr>
        <w:t xml:space="preserve"> – </w:t>
      </w:r>
      <w:r w:rsidR="004E501D">
        <w:rPr>
          <w:rFonts w:ascii="Arial" w:hAnsi="Arial" w:cs="Arial"/>
          <w:bCs/>
        </w:rPr>
        <w:t>02 (dois)</w:t>
      </w:r>
      <w:r w:rsidRPr="005A4131">
        <w:rPr>
          <w:rFonts w:ascii="Arial" w:hAnsi="Arial" w:cs="Arial"/>
          <w:bCs/>
        </w:rPr>
        <w:t xml:space="preserve"> representantes do Conselho Nacional de Saúde;</w:t>
      </w:r>
    </w:p>
    <w:p w14:paraId="337EE5CF" w14:textId="4F917C80" w:rsidR="00830F11" w:rsidRPr="005A4131" w:rsidRDefault="00830F11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536B76">
        <w:rPr>
          <w:rFonts w:ascii="Arial" w:hAnsi="Arial" w:cs="Arial"/>
          <w:b/>
          <w:bCs/>
        </w:rPr>
        <w:t>V</w:t>
      </w:r>
      <w:r w:rsidR="00BA5177">
        <w:rPr>
          <w:rFonts w:ascii="Arial" w:hAnsi="Arial" w:cs="Arial"/>
          <w:b/>
          <w:bCs/>
        </w:rPr>
        <w:t>I</w:t>
      </w:r>
      <w:r w:rsidRPr="00536B76">
        <w:rPr>
          <w:rFonts w:ascii="Arial" w:hAnsi="Arial" w:cs="Arial"/>
          <w:b/>
          <w:bCs/>
        </w:rPr>
        <w:t>I</w:t>
      </w:r>
      <w:r w:rsidR="004E501D" w:rsidRPr="00536B76">
        <w:rPr>
          <w:rFonts w:ascii="Arial" w:hAnsi="Arial" w:cs="Arial"/>
          <w:b/>
          <w:bCs/>
        </w:rPr>
        <w:t xml:space="preserve"> </w:t>
      </w:r>
      <w:r w:rsidR="00CC56F4">
        <w:rPr>
          <w:rFonts w:ascii="Arial" w:hAnsi="Arial" w:cs="Arial"/>
          <w:b/>
          <w:bCs/>
        </w:rPr>
        <w:t xml:space="preserve">– </w:t>
      </w:r>
      <w:r w:rsidR="004E501D">
        <w:rPr>
          <w:rFonts w:ascii="Arial" w:hAnsi="Arial" w:cs="Arial"/>
          <w:bCs/>
        </w:rPr>
        <w:t>02 (</w:t>
      </w:r>
      <w:r w:rsidRPr="005A4131">
        <w:rPr>
          <w:rFonts w:ascii="Arial" w:hAnsi="Arial" w:cs="Arial"/>
          <w:bCs/>
        </w:rPr>
        <w:t>dois</w:t>
      </w:r>
      <w:r w:rsidR="004E501D">
        <w:rPr>
          <w:rFonts w:ascii="Arial" w:hAnsi="Arial" w:cs="Arial"/>
          <w:bCs/>
        </w:rPr>
        <w:t>)</w:t>
      </w:r>
      <w:r w:rsidRPr="005A4131">
        <w:rPr>
          <w:rFonts w:ascii="Arial" w:hAnsi="Arial" w:cs="Arial"/>
          <w:bCs/>
        </w:rPr>
        <w:t xml:space="preserve"> representantes do Conselho Nacional de Secretários de Saúde;</w:t>
      </w:r>
    </w:p>
    <w:p w14:paraId="26431822" w14:textId="1B621BFC" w:rsidR="00830F11" w:rsidRPr="005A4131" w:rsidRDefault="00830F11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536B76">
        <w:rPr>
          <w:rFonts w:ascii="Arial" w:hAnsi="Arial" w:cs="Arial"/>
          <w:b/>
          <w:bCs/>
        </w:rPr>
        <w:t>VI</w:t>
      </w:r>
      <w:r w:rsidR="00BA5177">
        <w:rPr>
          <w:rFonts w:ascii="Arial" w:hAnsi="Arial" w:cs="Arial"/>
          <w:b/>
          <w:bCs/>
        </w:rPr>
        <w:t>I</w:t>
      </w:r>
      <w:r w:rsidRPr="00536B76">
        <w:rPr>
          <w:rFonts w:ascii="Arial" w:hAnsi="Arial" w:cs="Arial"/>
          <w:b/>
          <w:bCs/>
        </w:rPr>
        <w:t>I</w:t>
      </w:r>
      <w:r w:rsidR="004E501D" w:rsidRPr="00536B76">
        <w:rPr>
          <w:rFonts w:ascii="Arial" w:hAnsi="Arial" w:cs="Arial"/>
          <w:b/>
          <w:bCs/>
        </w:rPr>
        <w:t xml:space="preserve"> </w:t>
      </w:r>
      <w:r w:rsidR="00CC56F4">
        <w:rPr>
          <w:rFonts w:ascii="Arial" w:hAnsi="Arial" w:cs="Arial"/>
          <w:b/>
          <w:bCs/>
        </w:rPr>
        <w:t xml:space="preserve">– </w:t>
      </w:r>
      <w:r w:rsidR="008E1176">
        <w:rPr>
          <w:rFonts w:ascii="Arial" w:hAnsi="Arial" w:cs="Arial"/>
          <w:bCs/>
        </w:rPr>
        <w:t>01</w:t>
      </w:r>
      <w:r w:rsidR="004E501D">
        <w:rPr>
          <w:rFonts w:ascii="Arial" w:hAnsi="Arial" w:cs="Arial"/>
          <w:bCs/>
        </w:rPr>
        <w:t xml:space="preserve"> (</w:t>
      </w:r>
      <w:r w:rsidR="008E1176">
        <w:rPr>
          <w:rFonts w:ascii="Arial" w:hAnsi="Arial" w:cs="Arial"/>
          <w:bCs/>
        </w:rPr>
        <w:t>um</w:t>
      </w:r>
      <w:r w:rsidR="004E501D">
        <w:rPr>
          <w:rFonts w:ascii="Arial" w:hAnsi="Arial" w:cs="Arial"/>
          <w:bCs/>
        </w:rPr>
        <w:t>)</w:t>
      </w:r>
      <w:r w:rsidR="0057749D">
        <w:rPr>
          <w:rFonts w:ascii="Arial" w:hAnsi="Arial" w:cs="Arial"/>
          <w:bCs/>
        </w:rPr>
        <w:t xml:space="preserve"> representante</w:t>
      </w:r>
      <w:r w:rsidRPr="005A4131">
        <w:rPr>
          <w:rFonts w:ascii="Arial" w:hAnsi="Arial" w:cs="Arial"/>
          <w:bCs/>
        </w:rPr>
        <w:t xml:space="preserve"> do Conselho Nacional de Secretarias Municipais de Saúde;</w:t>
      </w:r>
    </w:p>
    <w:p w14:paraId="0A497339" w14:textId="02CD2985" w:rsidR="00830F11" w:rsidRDefault="00BA5177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IX</w:t>
      </w:r>
      <w:r w:rsidR="004E501D" w:rsidRPr="00536B76">
        <w:rPr>
          <w:rFonts w:ascii="Arial" w:hAnsi="Arial" w:cs="Arial"/>
          <w:b/>
          <w:bCs/>
        </w:rPr>
        <w:t xml:space="preserve"> </w:t>
      </w:r>
      <w:r w:rsidR="00CC56F4">
        <w:rPr>
          <w:rFonts w:ascii="Arial" w:hAnsi="Arial" w:cs="Arial"/>
          <w:b/>
          <w:bCs/>
        </w:rPr>
        <w:t xml:space="preserve">– </w:t>
      </w:r>
      <w:r w:rsidR="004E501D">
        <w:rPr>
          <w:rFonts w:ascii="Arial" w:hAnsi="Arial" w:cs="Arial"/>
          <w:bCs/>
        </w:rPr>
        <w:t>01 (</w:t>
      </w:r>
      <w:r w:rsidR="00603CF9" w:rsidRPr="005A4131">
        <w:rPr>
          <w:rFonts w:ascii="Arial" w:hAnsi="Arial" w:cs="Arial"/>
          <w:bCs/>
        </w:rPr>
        <w:t>um</w:t>
      </w:r>
      <w:r w:rsidR="004E501D">
        <w:rPr>
          <w:rFonts w:ascii="Arial" w:hAnsi="Arial" w:cs="Arial"/>
          <w:bCs/>
        </w:rPr>
        <w:t>)</w:t>
      </w:r>
      <w:r w:rsidR="00830F11" w:rsidRPr="005A4131">
        <w:rPr>
          <w:rFonts w:ascii="Arial" w:hAnsi="Arial" w:cs="Arial"/>
          <w:bCs/>
        </w:rPr>
        <w:t xml:space="preserve"> representante</w:t>
      </w:r>
      <w:r w:rsidR="00603CF9" w:rsidRPr="005A4131">
        <w:rPr>
          <w:rFonts w:ascii="Arial" w:hAnsi="Arial" w:cs="Arial"/>
          <w:bCs/>
        </w:rPr>
        <w:t xml:space="preserve"> </w:t>
      </w:r>
      <w:r w:rsidR="00830F11" w:rsidRPr="005A4131">
        <w:rPr>
          <w:rFonts w:ascii="Arial" w:hAnsi="Arial" w:cs="Arial"/>
          <w:bCs/>
        </w:rPr>
        <w:t>do SENAI</w:t>
      </w:r>
      <w:r w:rsidR="00B62925" w:rsidRPr="005A4131">
        <w:rPr>
          <w:rFonts w:ascii="Arial" w:hAnsi="Arial" w:cs="Arial"/>
          <w:bCs/>
        </w:rPr>
        <w:t>;</w:t>
      </w:r>
    </w:p>
    <w:p w14:paraId="7CD3FD28" w14:textId="26621282" w:rsidR="008E1176" w:rsidRDefault="008E1176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CC56F4">
        <w:rPr>
          <w:rFonts w:ascii="Arial" w:hAnsi="Arial" w:cs="Arial"/>
          <w:b/>
          <w:bCs/>
        </w:rPr>
        <w:t>X –</w:t>
      </w:r>
      <w:r w:rsidR="000D6CEB">
        <w:rPr>
          <w:rFonts w:ascii="Arial" w:hAnsi="Arial" w:cs="Arial"/>
          <w:bCs/>
        </w:rPr>
        <w:t xml:space="preserve"> 01</w:t>
      </w:r>
      <w:r>
        <w:rPr>
          <w:rFonts w:ascii="Arial" w:hAnsi="Arial" w:cs="Arial"/>
          <w:bCs/>
        </w:rPr>
        <w:t xml:space="preserve"> (um) representante do Banco Nacional de Desenvolvimento Econômico e Social (BNDES)</w:t>
      </w:r>
      <w:r w:rsidR="00CC56F4">
        <w:rPr>
          <w:rFonts w:ascii="Arial" w:hAnsi="Arial" w:cs="Arial"/>
          <w:bCs/>
        </w:rPr>
        <w:t>;</w:t>
      </w:r>
    </w:p>
    <w:p w14:paraId="2C213665" w14:textId="4EF6D208" w:rsidR="004E501D" w:rsidRPr="005A4131" w:rsidRDefault="00BA5177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XI</w:t>
      </w:r>
      <w:r w:rsidR="00CC56F4" w:rsidRPr="00CC56F4">
        <w:rPr>
          <w:rFonts w:ascii="Arial" w:hAnsi="Arial" w:cs="Arial"/>
          <w:b/>
          <w:bCs/>
        </w:rPr>
        <w:t xml:space="preserve"> –</w:t>
      </w:r>
      <w:r w:rsidR="00047EE7">
        <w:rPr>
          <w:rFonts w:ascii="Arial" w:hAnsi="Arial" w:cs="Arial"/>
          <w:bCs/>
        </w:rPr>
        <w:t xml:space="preserve"> </w:t>
      </w:r>
      <w:r w:rsidR="004E501D">
        <w:rPr>
          <w:rFonts w:ascii="Arial" w:hAnsi="Arial" w:cs="Arial"/>
          <w:bCs/>
        </w:rPr>
        <w:t>01 (um) representante da</w:t>
      </w:r>
      <w:r w:rsidR="004E501D" w:rsidRPr="005A4131">
        <w:rPr>
          <w:rFonts w:ascii="Arial" w:hAnsi="Arial" w:cs="Arial"/>
          <w:color w:val="000000"/>
        </w:rPr>
        <w:t xml:space="preserve"> Sociedade Brasileira para o Progresso da Ciência - SBPC;</w:t>
      </w:r>
    </w:p>
    <w:p w14:paraId="05D7003F" w14:textId="6C87678E" w:rsidR="00830F11" w:rsidRPr="005A4131" w:rsidRDefault="004E501D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CC56F4">
        <w:rPr>
          <w:rFonts w:ascii="Arial" w:hAnsi="Arial" w:cs="Arial"/>
          <w:b/>
          <w:bCs/>
        </w:rPr>
        <w:t>X</w:t>
      </w:r>
      <w:r w:rsidR="00BA5177">
        <w:rPr>
          <w:rFonts w:ascii="Arial" w:hAnsi="Arial" w:cs="Arial"/>
          <w:b/>
          <w:bCs/>
        </w:rPr>
        <w:t>II</w:t>
      </w:r>
      <w:r w:rsidRPr="00CC56F4">
        <w:rPr>
          <w:rFonts w:ascii="Arial" w:hAnsi="Arial" w:cs="Arial"/>
          <w:b/>
          <w:bCs/>
        </w:rPr>
        <w:t xml:space="preserve"> </w:t>
      </w:r>
      <w:r w:rsidR="00CC56F4" w:rsidRPr="00CC56F4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Cs/>
        </w:rPr>
        <w:t>01 (</w:t>
      </w:r>
      <w:r w:rsidR="00CF2DFE" w:rsidRPr="005A4131">
        <w:rPr>
          <w:rFonts w:ascii="Arial" w:hAnsi="Arial" w:cs="Arial"/>
          <w:bCs/>
        </w:rPr>
        <w:t>um</w:t>
      </w:r>
      <w:r>
        <w:rPr>
          <w:rFonts w:ascii="Arial" w:hAnsi="Arial" w:cs="Arial"/>
          <w:bCs/>
        </w:rPr>
        <w:t>)</w:t>
      </w:r>
      <w:r w:rsidR="00CF2DFE" w:rsidRPr="005A4131">
        <w:rPr>
          <w:rFonts w:ascii="Arial" w:hAnsi="Arial" w:cs="Arial"/>
          <w:bCs/>
        </w:rPr>
        <w:t xml:space="preserve"> representante do </w:t>
      </w:r>
      <w:r w:rsidR="00CF2DFE" w:rsidRPr="005A4131">
        <w:rPr>
          <w:rFonts w:ascii="Arial" w:hAnsi="Arial" w:cs="Arial"/>
          <w:color w:val="222222"/>
          <w:shd w:val="clear" w:color="auto" w:fill="FFFFFF"/>
        </w:rPr>
        <w:t xml:space="preserve">Conselho Nacional de Desenvolvimento </w:t>
      </w:r>
      <w:proofErr w:type="gramStart"/>
      <w:r w:rsidR="00CF2DFE" w:rsidRPr="005A4131">
        <w:rPr>
          <w:rFonts w:ascii="Arial" w:hAnsi="Arial" w:cs="Arial"/>
          <w:color w:val="222222"/>
          <w:shd w:val="clear" w:color="auto" w:fill="FFFFFF"/>
        </w:rPr>
        <w:t xml:space="preserve">Científico </w:t>
      </w:r>
      <w:r w:rsidR="00B62925" w:rsidRPr="005A4131">
        <w:rPr>
          <w:rFonts w:ascii="Arial" w:hAnsi="Arial" w:cs="Arial"/>
          <w:color w:val="222222"/>
          <w:shd w:val="clear" w:color="auto" w:fill="FFFFFF"/>
        </w:rPr>
        <w:t>–</w:t>
      </w:r>
      <w:r w:rsidR="00830F11" w:rsidRPr="005A4131">
        <w:rPr>
          <w:rFonts w:ascii="Arial" w:hAnsi="Arial" w:cs="Arial"/>
          <w:bCs/>
        </w:rPr>
        <w:t>CNPq</w:t>
      </w:r>
      <w:proofErr w:type="gramEnd"/>
      <w:r w:rsidR="00B62925" w:rsidRPr="005A4131">
        <w:rPr>
          <w:rFonts w:ascii="Arial" w:hAnsi="Arial" w:cs="Arial"/>
          <w:bCs/>
        </w:rPr>
        <w:t>;</w:t>
      </w:r>
    </w:p>
    <w:p w14:paraId="629BEF0E" w14:textId="121F512B" w:rsidR="00830F11" w:rsidRPr="00CC56F4" w:rsidRDefault="00830F11" w:rsidP="00156070">
      <w:pPr>
        <w:spacing w:after="240" w:line="360" w:lineRule="auto"/>
        <w:ind w:left="567"/>
        <w:jc w:val="both"/>
        <w:rPr>
          <w:rFonts w:ascii="Arial" w:hAnsi="Arial" w:cs="Arial"/>
          <w:bCs/>
        </w:rPr>
      </w:pPr>
      <w:r w:rsidRPr="00CC56F4">
        <w:rPr>
          <w:rFonts w:ascii="Arial" w:hAnsi="Arial" w:cs="Arial"/>
          <w:b/>
          <w:bCs/>
        </w:rPr>
        <w:t>X</w:t>
      </w:r>
      <w:r w:rsidR="00BA5177">
        <w:rPr>
          <w:rFonts w:ascii="Arial" w:hAnsi="Arial" w:cs="Arial"/>
          <w:b/>
          <w:bCs/>
        </w:rPr>
        <w:t>III</w:t>
      </w:r>
      <w:r w:rsidR="004E501D" w:rsidRPr="00CC56F4">
        <w:rPr>
          <w:rFonts w:ascii="Arial" w:hAnsi="Arial" w:cs="Arial"/>
          <w:b/>
          <w:bCs/>
        </w:rPr>
        <w:t xml:space="preserve"> </w:t>
      </w:r>
      <w:r w:rsidR="00CC56F4" w:rsidRPr="00CC56F4">
        <w:rPr>
          <w:rFonts w:ascii="Arial" w:hAnsi="Arial" w:cs="Arial"/>
          <w:b/>
          <w:bCs/>
        </w:rPr>
        <w:t xml:space="preserve">– </w:t>
      </w:r>
      <w:r w:rsidR="004E501D">
        <w:rPr>
          <w:rFonts w:ascii="Arial" w:hAnsi="Arial" w:cs="Arial"/>
          <w:bCs/>
        </w:rPr>
        <w:t>01 (</w:t>
      </w:r>
      <w:r w:rsidR="00CF2DFE" w:rsidRPr="005A4131">
        <w:rPr>
          <w:rFonts w:ascii="Arial" w:hAnsi="Arial" w:cs="Arial"/>
          <w:bCs/>
        </w:rPr>
        <w:t>um</w:t>
      </w:r>
      <w:r w:rsidR="004E501D">
        <w:rPr>
          <w:rFonts w:ascii="Arial" w:hAnsi="Arial" w:cs="Arial"/>
          <w:bCs/>
        </w:rPr>
        <w:t>)</w:t>
      </w:r>
      <w:r w:rsidR="00CF2DFE" w:rsidRPr="005A4131">
        <w:rPr>
          <w:rFonts w:ascii="Arial" w:hAnsi="Arial" w:cs="Arial"/>
          <w:bCs/>
        </w:rPr>
        <w:t xml:space="preserve"> representante da </w:t>
      </w:r>
      <w:r w:rsidR="00CF2DFE" w:rsidRPr="005A4131">
        <w:rPr>
          <w:rFonts w:ascii="Arial" w:hAnsi="Arial" w:cs="Arial"/>
          <w:color w:val="222222"/>
          <w:shd w:val="clear" w:color="auto" w:fill="FFFFFF"/>
        </w:rPr>
        <w:t xml:space="preserve">Coordenação de Aperfeiçoamento de Pessoal de Nível </w:t>
      </w:r>
      <w:r w:rsidR="00CF2DFE" w:rsidRPr="00CC56F4">
        <w:rPr>
          <w:rFonts w:ascii="Arial" w:hAnsi="Arial" w:cs="Arial"/>
          <w:color w:val="222222"/>
          <w:shd w:val="clear" w:color="auto" w:fill="FFFFFF"/>
        </w:rPr>
        <w:t>Superior </w:t>
      </w:r>
      <w:r w:rsidR="004E501D" w:rsidRPr="00CC56F4"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CC56F4">
        <w:rPr>
          <w:rFonts w:ascii="Arial" w:hAnsi="Arial" w:cs="Arial"/>
          <w:bCs/>
        </w:rPr>
        <w:t>Capes</w:t>
      </w:r>
      <w:r w:rsidR="00B62925" w:rsidRPr="00CC56F4">
        <w:rPr>
          <w:rFonts w:ascii="Arial" w:hAnsi="Arial" w:cs="Arial"/>
          <w:bCs/>
        </w:rPr>
        <w:t>;</w:t>
      </w:r>
    </w:p>
    <w:p w14:paraId="57A6E524" w14:textId="4AAFCDBA" w:rsidR="00603CF9" w:rsidRPr="005A4131" w:rsidRDefault="00BA5177" w:rsidP="00156070">
      <w:pPr>
        <w:spacing w:after="240" w:line="360" w:lineRule="auto"/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t>XIV</w:t>
      </w:r>
      <w:r w:rsidR="004E501D" w:rsidRPr="00CC56F4">
        <w:rPr>
          <w:rFonts w:ascii="Arial" w:hAnsi="Arial" w:cs="Arial"/>
          <w:b/>
          <w:bCs/>
        </w:rPr>
        <w:t xml:space="preserve"> </w:t>
      </w:r>
      <w:r w:rsidR="00CC56F4" w:rsidRPr="00CC56F4">
        <w:rPr>
          <w:rFonts w:ascii="Arial" w:hAnsi="Arial" w:cs="Arial"/>
          <w:b/>
          <w:bCs/>
        </w:rPr>
        <w:t xml:space="preserve">– </w:t>
      </w:r>
      <w:r w:rsidR="004E501D">
        <w:rPr>
          <w:rFonts w:ascii="Arial" w:hAnsi="Arial" w:cs="Arial"/>
          <w:bCs/>
        </w:rPr>
        <w:t>01 (</w:t>
      </w:r>
      <w:r w:rsidR="00603CF9" w:rsidRPr="005A4131">
        <w:rPr>
          <w:rFonts w:ascii="Arial" w:hAnsi="Arial" w:cs="Arial"/>
          <w:bCs/>
        </w:rPr>
        <w:t>um</w:t>
      </w:r>
      <w:r w:rsidR="004E501D">
        <w:rPr>
          <w:rFonts w:ascii="Arial" w:hAnsi="Arial" w:cs="Arial"/>
          <w:bCs/>
        </w:rPr>
        <w:t>)</w:t>
      </w:r>
      <w:r w:rsidR="00603CF9" w:rsidRPr="005A4131">
        <w:rPr>
          <w:rFonts w:ascii="Arial" w:hAnsi="Arial" w:cs="Arial"/>
          <w:bCs/>
        </w:rPr>
        <w:t xml:space="preserve"> representante da </w:t>
      </w:r>
      <w:r w:rsidR="00603CF9" w:rsidRPr="005A4131">
        <w:rPr>
          <w:rFonts w:ascii="Arial" w:hAnsi="Arial" w:cs="Arial"/>
          <w:color w:val="222222"/>
          <w:shd w:val="clear" w:color="auto" w:fill="FFFFFF"/>
        </w:rPr>
        <w:t xml:space="preserve">Confederação Nacional da Indústria </w:t>
      </w:r>
      <w:r w:rsidR="00B62925" w:rsidRPr="005A4131">
        <w:rPr>
          <w:rFonts w:ascii="Arial" w:hAnsi="Arial" w:cs="Arial"/>
          <w:color w:val="222222"/>
          <w:shd w:val="clear" w:color="auto" w:fill="FFFFFF"/>
        </w:rPr>
        <w:t>–</w:t>
      </w:r>
      <w:r w:rsidR="00603CF9" w:rsidRPr="005A4131">
        <w:rPr>
          <w:rFonts w:ascii="Arial" w:hAnsi="Arial" w:cs="Arial"/>
          <w:color w:val="222222"/>
          <w:shd w:val="clear" w:color="auto" w:fill="FFFFFF"/>
        </w:rPr>
        <w:t xml:space="preserve"> CNI</w:t>
      </w:r>
      <w:r w:rsidR="00B62925" w:rsidRPr="005A4131">
        <w:rPr>
          <w:rFonts w:ascii="Arial" w:hAnsi="Arial" w:cs="Arial"/>
          <w:color w:val="222222"/>
          <w:shd w:val="clear" w:color="auto" w:fill="FFFFFF"/>
        </w:rPr>
        <w:t>;</w:t>
      </w:r>
    </w:p>
    <w:p w14:paraId="11C80001" w14:textId="0462B69A" w:rsidR="000D6CEB" w:rsidRDefault="00BA5177" w:rsidP="000D6CEB">
      <w:pPr>
        <w:spacing w:after="240" w:line="360" w:lineRule="auto"/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XV</w:t>
      </w:r>
      <w:r w:rsidR="00CC56F4" w:rsidRPr="00CC56F4">
        <w:rPr>
          <w:rFonts w:ascii="Arial" w:hAnsi="Arial" w:cs="Arial"/>
          <w:b/>
          <w:color w:val="222222"/>
          <w:shd w:val="clear" w:color="auto" w:fill="FFFFFF"/>
        </w:rPr>
        <w:t xml:space="preserve"> – </w:t>
      </w:r>
      <w:r w:rsidR="004E501D">
        <w:rPr>
          <w:rFonts w:ascii="Arial" w:hAnsi="Arial" w:cs="Arial"/>
          <w:color w:val="222222"/>
          <w:shd w:val="clear" w:color="auto" w:fill="FFFFFF"/>
        </w:rPr>
        <w:t>01 (</w:t>
      </w:r>
      <w:r w:rsidR="00B62925" w:rsidRPr="005A4131">
        <w:rPr>
          <w:rFonts w:ascii="Arial" w:hAnsi="Arial" w:cs="Arial"/>
          <w:color w:val="222222"/>
          <w:shd w:val="clear" w:color="auto" w:fill="FFFFFF"/>
        </w:rPr>
        <w:t>um</w:t>
      </w:r>
      <w:r w:rsidR="004E501D">
        <w:rPr>
          <w:rFonts w:ascii="Arial" w:hAnsi="Arial" w:cs="Arial"/>
          <w:color w:val="222222"/>
          <w:shd w:val="clear" w:color="auto" w:fill="FFFFFF"/>
        </w:rPr>
        <w:t>)</w:t>
      </w:r>
      <w:r w:rsidR="00B62925" w:rsidRPr="005A4131">
        <w:rPr>
          <w:rFonts w:ascii="Arial" w:hAnsi="Arial" w:cs="Arial"/>
          <w:color w:val="222222"/>
          <w:shd w:val="clear" w:color="auto" w:fill="FFFFFF"/>
        </w:rPr>
        <w:t xml:space="preserve"> representante </w:t>
      </w:r>
      <w:r w:rsidR="005957C6" w:rsidRPr="005A4131">
        <w:rPr>
          <w:rFonts w:ascii="Arial" w:hAnsi="Arial" w:cs="Arial"/>
          <w:color w:val="222222"/>
          <w:shd w:val="clear" w:color="auto" w:fill="FFFFFF"/>
        </w:rPr>
        <w:t>de</w:t>
      </w:r>
      <w:r w:rsidR="0057749D">
        <w:rPr>
          <w:rFonts w:ascii="Arial" w:hAnsi="Arial" w:cs="Arial"/>
          <w:color w:val="222222"/>
          <w:shd w:val="clear" w:color="auto" w:fill="FFFFFF"/>
        </w:rPr>
        <w:t xml:space="preserve"> Sindicato dos T</w:t>
      </w:r>
      <w:r w:rsidR="00990F8A" w:rsidRPr="005A4131">
        <w:rPr>
          <w:rFonts w:ascii="Arial" w:hAnsi="Arial" w:cs="Arial"/>
          <w:color w:val="222222"/>
          <w:shd w:val="clear" w:color="auto" w:fill="FFFFFF"/>
        </w:rPr>
        <w:t>rabalhadores da área de saúde</w:t>
      </w:r>
      <w:r w:rsidR="005957C6" w:rsidRPr="005A4131">
        <w:rPr>
          <w:rFonts w:ascii="Arial" w:hAnsi="Arial" w:cs="Arial"/>
          <w:color w:val="222222"/>
          <w:shd w:val="clear" w:color="auto" w:fill="FFFFFF"/>
        </w:rPr>
        <w:t xml:space="preserve">; </w:t>
      </w:r>
    </w:p>
    <w:p w14:paraId="59F745EE" w14:textId="4EA1C54A" w:rsidR="002D3326" w:rsidRPr="00156070" w:rsidRDefault="002D3326" w:rsidP="00156070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CC56F4">
        <w:rPr>
          <w:rFonts w:ascii="Arial" w:hAnsi="Arial" w:cs="Arial"/>
          <w:b/>
          <w:color w:val="000000"/>
        </w:rPr>
        <w:t>§3º</w:t>
      </w:r>
      <w:r w:rsidRPr="00156070">
        <w:rPr>
          <w:rFonts w:ascii="Arial" w:hAnsi="Arial" w:cs="Arial"/>
          <w:color w:val="000000"/>
        </w:rPr>
        <w:t xml:space="preserve"> A direção executiva do Comitê Gestor do Plano Emergencial de Reconversão Produtiva </w:t>
      </w:r>
      <w:r w:rsidR="00156070">
        <w:rPr>
          <w:rFonts w:ascii="Arial" w:hAnsi="Arial" w:cs="Arial"/>
          <w:color w:val="000000"/>
        </w:rPr>
        <w:t>– CGPERP será constituída por 05</w:t>
      </w:r>
      <w:r w:rsidRPr="00156070">
        <w:rPr>
          <w:rFonts w:ascii="Arial" w:hAnsi="Arial" w:cs="Arial"/>
          <w:color w:val="000000"/>
        </w:rPr>
        <w:t xml:space="preserve"> (</w:t>
      </w:r>
      <w:r w:rsidR="004E501D">
        <w:rPr>
          <w:rFonts w:ascii="Arial" w:hAnsi="Arial" w:cs="Arial"/>
          <w:color w:val="000000"/>
        </w:rPr>
        <w:t>cinco</w:t>
      </w:r>
      <w:r w:rsidRPr="00156070">
        <w:rPr>
          <w:rFonts w:ascii="Arial" w:hAnsi="Arial" w:cs="Arial"/>
          <w:color w:val="000000"/>
        </w:rPr>
        <w:t xml:space="preserve">) membros, entre aqueles que </w:t>
      </w:r>
      <w:r w:rsidR="00AD68CC">
        <w:rPr>
          <w:rFonts w:ascii="Arial" w:hAnsi="Arial" w:cs="Arial"/>
          <w:color w:val="000000"/>
        </w:rPr>
        <w:t xml:space="preserve">compõem </w:t>
      </w:r>
      <w:r w:rsidRPr="00156070">
        <w:rPr>
          <w:rFonts w:ascii="Arial" w:hAnsi="Arial" w:cs="Arial"/>
          <w:color w:val="000000"/>
        </w:rPr>
        <w:t xml:space="preserve">o CGPERP: </w:t>
      </w:r>
    </w:p>
    <w:p w14:paraId="7E4294D9" w14:textId="77777777" w:rsidR="002D3326" w:rsidRPr="00156070" w:rsidRDefault="002D3326" w:rsidP="002D3326">
      <w:pPr>
        <w:jc w:val="both"/>
        <w:rPr>
          <w:rFonts w:ascii="Arial" w:hAnsi="Arial" w:cs="Arial"/>
        </w:rPr>
      </w:pPr>
    </w:p>
    <w:p w14:paraId="5B553D6B" w14:textId="1BA397A4" w:rsidR="002D3326" w:rsidRPr="00156070" w:rsidRDefault="002D3326" w:rsidP="00156070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AD68CC">
        <w:rPr>
          <w:rFonts w:ascii="Arial" w:hAnsi="Arial" w:cs="Arial"/>
          <w:b/>
          <w:color w:val="000000"/>
        </w:rPr>
        <w:t>I –</w:t>
      </w:r>
      <w:r w:rsidRPr="00156070">
        <w:rPr>
          <w:rFonts w:ascii="Arial" w:hAnsi="Arial" w:cs="Arial"/>
          <w:color w:val="000000"/>
        </w:rPr>
        <w:t xml:space="preserve"> </w:t>
      </w:r>
      <w:r w:rsidR="00AD68CC">
        <w:rPr>
          <w:rFonts w:ascii="Arial" w:hAnsi="Arial" w:cs="Arial"/>
          <w:color w:val="000000"/>
        </w:rPr>
        <w:t>Representante do Ministério da Saúde</w:t>
      </w:r>
      <w:r w:rsidRPr="00156070">
        <w:rPr>
          <w:rFonts w:ascii="Arial" w:hAnsi="Arial" w:cs="Arial"/>
          <w:color w:val="000000"/>
        </w:rPr>
        <w:t>;</w:t>
      </w:r>
    </w:p>
    <w:p w14:paraId="702223FC" w14:textId="77777777" w:rsidR="002D3326" w:rsidRPr="00156070" w:rsidRDefault="002D3326" w:rsidP="00156070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AD68CC">
        <w:rPr>
          <w:rFonts w:ascii="Arial" w:hAnsi="Arial" w:cs="Arial"/>
          <w:b/>
          <w:color w:val="000000"/>
        </w:rPr>
        <w:t>II –</w:t>
      </w:r>
      <w:r w:rsidRPr="00156070">
        <w:rPr>
          <w:rFonts w:ascii="Arial" w:hAnsi="Arial" w:cs="Arial"/>
          <w:color w:val="000000"/>
        </w:rPr>
        <w:t xml:space="preserve"> Representante da Sociedade Brasileira para o Progresso da Ciência – SBPC;</w:t>
      </w:r>
    </w:p>
    <w:p w14:paraId="68CB6CE3" w14:textId="7E26EFC1" w:rsidR="002D3326" w:rsidRPr="00156070" w:rsidRDefault="002D3326" w:rsidP="00156070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AD68CC">
        <w:rPr>
          <w:rFonts w:ascii="Arial" w:hAnsi="Arial" w:cs="Arial"/>
          <w:b/>
          <w:color w:val="000000"/>
        </w:rPr>
        <w:t>III</w:t>
      </w:r>
      <w:r w:rsidR="00AD68CC" w:rsidRPr="00AD68CC">
        <w:rPr>
          <w:rFonts w:ascii="Arial" w:hAnsi="Arial" w:cs="Arial"/>
          <w:b/>
          <w:color w:val="000000"/>
        </w:rPr>
        <w:t xml:space="preserve"> </w:t>
      </w:r>
      <w:r w:rsidRPr="00AD68CC">
        <w:rPr>
          <w:rFonts w:ascii="Arial" w:hAnsi="Arial" w:cs="Arial"/>
          <w:b/>
          <w:color w:val="000000"/>
        </w:rPr>
        <w:t>–</w:t>
      </w:r>
      <w:r w:rsidRPr="00156070">
        <w:rPr>
          <w:rFonts w:ascii="Arial" w:hAnsi="Arial" w:cs="Arial"/>
          <w:color w:val="000000"/>
        </w:rPr>
        <w:t xml:space="preserve"> Representante </w:t>
      </w:r>
      <w:r w:rsidR="00AD68CC">
        <w:rPr>
          <w:rFonts w:ascii="Arial" w:hAnsi="Arial" w:cs="Arial"/>
          <w:color w:val="000000"/>
        </w:rPr>
        <w:t xml:space="preserve">da </w:t>
      </w:r>
      <w:r w:rsidR="00AD68CC" w:rsidRPr="005A4131">
        <w:rPr>
          <w:rFonts w:ascii="Arial" w:hAnsi="Arial" w:cs="Arial"/>
          <w:bCs/>
        </w:rPr>
        <w:t>Fundação Oswaldo Cruz – Fiocruz;</w:t>
      </w:r>
    </w:p>
    <w:p w14:paraId="5F1D217F" w14:textId="77777777" w:rsidR="002D3326" w:rsidRPr="00156070" w:rsidRDefault="002D3326" w:rsidP="00156070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AD68CC">
        <w:rPr>
          <w:rFonts w:ascii="Arial" w:hAnsi="Arial" w:cs="Arial"/>
          <w:b/>
          <w:color w:val="000000"/>
        </w:rPr>
        <w:t>IV –</w:t>
      </w:r>
      <w:r w:rsidRPr="00156070">
        <w:rPr>
          <w:rFonts w:ascii="Arial" w:hAnsi="Arial" w:cs="Arial"/>
          <w:color w:val="000000"/>
        </w:rPr>
        <w:t xml:space="preserve"> Representante o Conselho Nacional de Saúde;</w:t>
      </w:r>
    </w:p>
    <w:p w14:paraId="59368BE2" w14:textId="70218915" w:rsidR="000D6CEB" w:rsidRPr="000D6CEB" w:rsidRDefault="002D3326" w:rsidP="000D6CEB">
      <w:pPr>
        <w:spacing w:after="240" w:line="360" w:lineRule="auto"/>
        <w:ind w:left="567"/>
        <w:jc w:val="both"/>
        <w:rPr>
          <w:rFonts w:ascii="Arial" w:hAnsi="Arial" w:cs="Arial"/>
          <w:color w:val="000000"/>
        </w:rPr>
      </w:pPr>
      <w:r w:rsidRPr="00AD68CC">
        <w:rPr>
          <w:rFonts w:ascii="Arial" w:hAnsi="Arial" w:cs="Arial"/>
          <w:b/>
          <w:color w:val="000000"/>
        </w:rPr>
        <w:t>V –</w:t>
      </w:r>
      <w:r w:rsidRPr="00156070">
        <w:rPr>
          <w:rFonts w:ascii="Arial" w:hAnsi="Arial" w:cs="Arial"/>
          <w:color w:val="000000"/>
        </w:rPr>
        <w:t xml:space="preserve"> Representante do SENAI;</w:t>
      </w:r>
    </w:p>
    <w:p w14:paraId="02F227FC" w14:textId="1D4ED6A2" w:rsidR="00156070" w:rsidRPr="00156070" w:rsidRDefault="002D3326" w:rsidP="00156070">
      <w:pPr>
        <w:spacing w:after="240" w:line="360" w:lineRule="auto"/>
        <w:ind w:left="284"/>
        <w:jc w:val="both"/>
        <w:rPr>
          <w:rFonts w:ascii="Arial" w:hAnsi="Arial" w:cs="Arial"/>
          <w:color w:val="000000"/>
        </w:rPr>
      </w:pPr>
      <w:r w:rsidRPr="00AD68CC">
        <w:rPr>
          <w:rFonts w:ascii="Arial" w:hAnsi="Arial" w:cs="Arial"/>
          <w:b/>
          <w:color w:val="000000"/>
        </w:rPr>
        <w:t>§</w:t>
      </w:r>
      <w:r w:rsidR="00156070" w:rsidRPr="00AD68CC">
        <w:rPr>
          <w:rFonts w:ascii="Arial" w:hAnsi="Arial" w:cs="Arial"/>
          <w:b/>
          <w:color w:val="000000"/>
        </w:rPr>
        <w:t xml:space="preserve"> </w:t>
      </w:r>
      <w:r w:rsidRPr="00AD68CC">
        <w:rPr>
          <w:rFonts w:ascii="Arial" w:hAnsi="Arial" w:cs="Arial"/>
          <w:b/>
          <w:color w:val="000000"/>
        </w:rPr>
        <w:t>4º</w:t>
      </w:r>
      <w:r w:rsidRPr="00156070">
        <w:rPr>
          <w:rFonts w:ascii="Arial" w:hAnsi="Arial" w:cs="Arial"/>
          <w:color w:val="000000"/>
        </w:rPr>
        <w:t xml:space="preserve"> Compete à direção executiva do Comitê Gestor do Plano Emergen</w:t>
      </w:r>
      <w:r w:rsidR="000D6CEB">
        <w:rPr>
          <w:rFonts w:ascii="Arial" w:hAnsi="Arial" w:cs="Arial"/>
          <w:color w:val="000000"/>
        </w:rPr>
        <w:t>cial de Reconversão Produtiva (</w:t>
      </w:r>
      <w:r w:rsidRPr="00156070">
        <w:rPr>
          <w:rFonts w:ascii="Arial" w:hAnsi="Arial" w:cs="Arial"/>
          <w:color w:val="000000"/>
        </w:rPr>
        <w:t>CGPERP</w:t>
      </w:r>
      <w:r w:rsidR="000D6CEB">
        <w:rPr>
          <w:rFonts w:ascii="Arial" w:hAnsi="Arial" w:cs="Arial"/>
          <w:color w:val="000000"/>
        </w:rPr>
        <w:t>)</w:t>
      </w:r>
      <w:r w:rsidR="00156070">
        <w:rPr>
          <w:rFonts w:ascii="Arial" w:hAnsi="Arial" w:cs="Arial"/>
          <w:color w:val="000000"/>
        </w:rPr>
        <w:t xml:space="preserve"> cu</w:t>
      </w:r>
      <w:r w:rsidRPr="00156070">
        <w:rPr>
          <w:rFonts w:ascii="Arial" w:hAnsi="Arial" w:cs="Arial"/>
          <w:color w:val="000000"/>
        </w:rPr>
        <w:t>mprir e fazer cumprir as decisões do CGPERP</w:t>
      </w:r>
      <w:r w:rsidR="00AD68CC">
        <w:rPr>
          <w:rFonts w:ascii="Arial" w:hAnsi="Arial" w:cs="Arial"/>
          <w:color w:val="000000"/>
        </w:rPr>
        <w:t xml:space="preserve">, além de </w:t>
      </w:r>
      <w:r w:rsidR="00156070">
        <w:rPr>
          <w:rFonts w:ascii="Arial" w:hAnsi="Arial" w:cs="Arial"/>
          <w:color w:val="000000"/>
        </w:rPr>
        <w:t>d</w:t>
      </w:r>
      <w:r w:rsidRPr="00156070">
        <w:rPr>
          <w:rFonts w:ascii="Arial" w:hAnsi="Arial" w:cs="Arial"/>
          <w:color w:val="000000"/>
        </w:rPr>
        <w:t xml:space="preserve">irigir e gerir as ações e medidas adotadas pelo </w:t>
      </w:r>
      <w:r w:rsidR="00AD68CC">
        <w:rPr>
          <w:rFonts w:ascii="Arial" w:hAnsi="Arial" w:cs="Arial"/>
          <w:color w:val="000000"/>
        </w:rPr>
        <w:t>Comitê</w:t>
      </w:r>
      <w:r w:rsidRPr="00156070">
        <w:rPr>
          <w:rFonts w:ascii="Arial" w:hAnsi="Arial" w:cs="Arial"/>
          <w:color w:val="000000"/>
        </w:rPr>
        <w:t>.</w:t>
      </w:r>
    </w:p>
    <w:p w14:paraId="7ACF5649" w14:textId="2C521F9F" w:rsidR="000906C7" w:rsidRPr="005A4131" w:rsidRDefault="000906C7" w:rsidP="00156070">
      <w:pPr>
        <w:spacing w:after="240" w:line="360" w:lineRule="auto"/>
        <w:jc w:val="both"/>
        <w:rPr>
          <w:rFonts w:ascii="Arial" w:hAnsi="Arial" w:cs="Arial"/>
          <w:bCs/>
        </w:rPr>
      </w:pPr>
      <w:r w:rsidRPr="00AD68CC">
        <w:rPr>
          <w:rFonts w:ascii="Arial" w:hAnsi="Arial" w:cs="Arial"/>
          <w:b/>
          <w:bCs/>
        </w:rPr>
        <w:t xml:space="preserve">Art. </w:t>
      </w:r>
      <w:r w:rsidR="00E23A1E" w:rsidRPr="00AD68CC">
        <w:rPr>
          <w:rFonts w:ascii="Arial" w:hAnsi="Arial" w:cs="Arial"/>
          <w:b/>
          <w:bCs/>
        </w:rPr>
        <w:t>8</w:t>
      </w:r>
      <w:r w:rsidRPr="00AD68CC">
        <w:rPr>
          <w:rFonts w:ascii="Arial" w:hAnsi="Arial" w:cs="Arial"/>
          <w:b/>
          <w:bCs/>
        </w:rPr>
        <w:t>º</w:t>
      </w:r>
      <w:r w:rsidRPr="005A4131">
        <w:rPr>
          <w:rFonts w:ascii="Arial" w:hAnsi="Arial" w:cs="Arial"/>
          <w:bCs/>
        </w:rPr>
        <w:t xml:space="preserve"> O Poder Executivo, por proposta do Comitê Gestor do </w:t>
      </w:r>
      <w:r w:rsidR="005846C1" w:rsidRPr="005A4131">
        <w:rPr>
          <w:rFonts w:ascii="Arial" w:hAnsi="Arial" w:cs="Arial"/>
          <w:bCs/>
        </w:rPr>
        <w:t xml:space="preserve">Plano Emergencial de Reconversão </w:t>
      </w:r>
      <w:r w:rsidR="005846C1">
        <w:rPr>
          <w:rFonts w:ascii="Arial" w:hAnsi="Arial" w:cs="Arial"/>
          <w:bCs/>
        </w:rPr>
        <w:t>Produtiva (CGPERP</w:t>
      </w:r>
      <w:r w:rsidR="005846C1" w:rsidRPr="005A4131">
        <w:rPr>
          <w:rFonts w:ascii="Arial" w:hAnsi="Arial" w:cs="Arial"/>
          <w:bCs/>
        </w:rPr>
        <w:t>)</w:t>
      </w:r>
      <w:r w:rsidRPr="005A4131">
        <w:rPr>
          <w:rFonts w:ascii="Arial" w:hAnsi="Arial" w:cs="Arial"/>
          <w:bCs/>
        </w:rPr>
        <w:t>, discriminará as ações a serem executadas para o</w:t>
      </w:r>
      <w:r w:rsidR="00BA5177">
        <w:rPr>
          <w:rFonts w:ascii="Arial" w:hAnsi="Arial" w:cs="Arial"/>
          <w:bCs/>
        </w:rPr>
        <w:t xml:space="preserve"> atendimento desta L</w:t>
      </w:r>
      <w:r w:rsidRPr="005A4131">
        <w:rPr>
          <w:rFonts w:ascii="Arial" w:hAnsi="Arial" w:cs="Arial"/>
          <w:bCs/>
        </w:rPr>
        <w:t>ei</w:t>
      </w:r>
      <w:r w:rsidR="007F78D0" w:rsidRPr="005A4131">
        <w:rPr>
          <w:rFonts w:ascii="Arial" w:hAnsi="Arial" w:cs="Arial"/>
          <w:bCs/>
        </w:rPr>
        <w:t>.</w:t>
      </w:r>
    </w:p>
    <w:p w14:paraId="57542B7F" w14:textId="54001C18" w:rsidR="00AD68CC" w:rsidRPr="00A34986" w:rsidRDefault="00591F43" w:rsidP="0097736C">
      <w:pPr>
        <w:spacing w:after="240" w:line="360" w:lineRule="auto"/>
        <w:jc w:val="both"/>
        <w:rPr>
          <w:rFonts w:ascii="Arial" w:hAnsi="Arial" w:cs="Arial"/>
          <w:bCs/>
        </w:rPr>
      </w:pPr>
      <w:r w:rsidRPr="00AD68CC">
        <w:rPr>
          <w:rFonts w:ascii="Arial" w:hAnsi="Arial" w:cs="Arial"/>
          <w:b/>
          <w:bCs/>
        </w:rPr>
        <w:t xml:space="preserve">Art. </w:t>
      </w:r>
      <w:r w:rsidR="00E23A1E" w:rsidRPr="00AD68CC">
        <w:rPr>
          <w:rFonts w:ascii="Arial" w:hAnsi="Arial" w:cs="Arial"/>
          <w:b/>
          <w:bCs/>
        </w:rPr>
        <w:t>9</w:t>
      </w:r>
      <w:r w:rsidRPr="00AD68CC">
        <w:rPr>
          <w:rFonts w:ascii="Arial" w:hAnsi="Arial" w:cs="Arial"/>
          <w:b/>
          <w:bCs/>
        </w:rPr>
        <w:t>º</w:t>
      </w:r>
      <w:r w:rsidRPr="005A4131">
        <w:rPr>
          <w:rFonts w:ascii="Arial" w:hAnsi="Arial" w:cs="Arial"/>
          <w:bCs/>
        </w:rPr>
        <w:t xml:space="preserve"> Fica instituído o Fundo</w:t>
      </w:r>
      <w:r w:rsidR="00463424" w:rsidRPr="005A4131">
        <w:rPr>
          <w:rFonts w:ascii="Arial" w:hAnsi="Arial" w:cs="Arial"/>
          <w:bCs/>
        </w:rPr>
        <w:t xml:space="preserve"> Emergencial de Reconversão Produtiva</w:t>
      </w:r>
      <w:r w:rsidRPr="005A4131">
        <w:rPr>
          <w:rFonts w:ascii="Arial" w:hAnsi="Arial" w:cs="Arial"/>
          <w:bCs/>
        </w:rPr>
        <w:t xml:space="preserve"> – F</w:t>
      </w:r>
      <w:r w:rsidR="00463424" w:rsidRPr="005A4131">
        <w:rPr>
          <w:rFonts w:ascii="Arial" w:hAnsi="Arial" w:cs="Arial"/>
          <w:bCs/>
        </w:rPr>
        <w:t>ERP</w:t>
      </w:r>
      <w:r w:rsidRPr="005A4131">
        <w:rPr>
          <w:rFonts w:ascii="Arial" w:hAnsi="Arial" w:cs="Arial"/>
          <w:bCs/>
        </w:rPr>
        <w:t xml:space="preserve">, </w:t>
      </w:r>
      <w:r w:rsidRPr="005A4131">
        <w:rPr>
          <w:rFonts w:ascii="Arial" w:hAnsi="Arial" w:cs="Arial"/>
          <w:bCs/>
        </w:rPr>
        <w:lastRenderedPageBreak/>
        <w:t xml:space="preserve">destinado a assegurar o </w:t>
      </w:r>
      <w:r w:rsidR="00463424" w:rsidRPr="005A4131">
        <w:rPr>
          <w:rFonts w:ascii="Arial" w:hAnsi="Arial" w:cs="Arial"/>
          <w:bCs/>
        </w:rPr>
        <w:t xml:space="preserve">financiamento do </w:t>
      </w:r>
      <w:r w:rsidR="005846C1" w:rsidRPr="005A4131">
        <w:rPr>
          <w:rFonts w:ascii="Arial" w:hAnsi="Arial" w:cs="Arial"/>
          <w:bCs/>
        </w:rPr>
        <w:t xml:space="preserve">Plano Emergencial de Reconversão </w:t>
      </w:r>
      <w:r w:rsidR="005846C1">
        <w:rPr>
          <w:rFonts w:ascii="Arial" w:hAnsi="Arial" w:cs="Arial"/>
          <w:bCs/>
        </w:rPr>
        <w:t>Produtiva (PERP</w:t>
      </w:r>
      <w:r w:rsidR="005846C1" w:rsidRPr="005A4131">
        <w:rPr>
          <w:rFonts w:ascii="Arial" w:hAnsi="Arial" w:cs="Arial"/>
          <w:bCs/>
        </w:rPr>
        <w:t>)</w:t>
      </w:r>
      <w:r w:rsidR="00AD68CC">
        <w:rPr>
          <w:rFonts w:ascii="Arial" w:hAnsi="Arial" w:cs="Arial"/>
          <w:bCs/>
        </w:rPr>
        <w:t>.</w:t>
      </w:r>
    </w:p>
    <w:p w14:paraId="7864586D" w14:textId="2AC68DE7" w:rsidR="006017C9" w:rsidRPr="005A4131" w:rsidRDefault="00463424" w:rsidP="00AD68CC">
      <w:pPr>
        <w:spacing w:after="240" w:line="360" w:lineRule="auto"/>
        <w:ind w:left="284"/>
        <w:jc w:val="both"/>
        <w:rPr>
          <w:rFonts w:ascii="Arial" w:hAnsi="Arial" w:cs="Arial"/>
          <w:bCs/>
        </w:rPr>
      </w:pPr>
      <w:r w:rsidRPr="00AD68CC">
        <w:rPr>
          <w:rFonts w:ascii="Arial" w:hAnsi="Arial" w:cs="Arial"/>
          <w:b/>
          <w:bCs/>
        </w:rPr>
        <w:t>Parágrafo único.</w:t>
      </w:r>
      <w:r w:rsidRPr="005A4131">
        <w:rPr>
          <w:rFonts w:ascii="Arial" w:hAnsi="Arial" w:cs="Arial"/>
          <w:bCs/>
        </w:rPr>
        <w:t xml:space="preserve"> </w:t>
      </w:r>
      <w:r w:rsidR="00B22553" w:rsidRPr="005A4131">
        <w:rPr>
          <w:rFonts w:ascii="Arial" w:hAnsi="Arial" w:cs="Arial"/>
          <w:bCs/>
        </w:rPr>
        <w:t>Para financiar o Fundo a que se refere o caput</w:t>
      </w:r>
      <w:r w:rsidR="00AD68CC">
        <w:rPr>
          <w:rFonts w:ascii="Arial" w:hAnsi="Arial" w:cs="Arial"/>
          <w:bCs/>
        </w:rPr>
        <w:t>,</w:t>
      </w:r>
      <w:r w:rsidR="00B22553" w:rsidRPr="005A4131">
        <w:rPr>
          <w:rFonts w:ascii="Arial" w:hAnsi="Arial" w:cs="Arial"/>
          <w:bCs/>
        </w:rPr>
        <w:t xml:space="preserve"> será aberto crédito extraordinário em valor a ser definido pelo Comitê Gestor do Plano </w:t>
      </w:r>
      <w:r w:rsidR="00790B69">
        <w:rPr>
          <w:rFonts w:ascii="Arial" w:hAnsi="Arial" w:cs="Arial"/>
          <w:bCs/>
        </w:rPr>
        <w:t xml:space="preserve">Emergencial </w:t>
      </w:r>
      <w:r w:rsidR="00B22553" w:rsidRPr="005A4131">
        <w:rPr>
          <w:rFonts w:ascii="Arial" w:hAnsi="Arial" w:cs="Arial"/>
          <w:bCs/>
        </w:rPr>
        <w:t>de Reconversão Produtiva</w:t>
      </w:r>
      <w:r w:rsidR="00790B69">
        <w:rPr>
          <w:rFonts w:ascii="Arial" w:hAnsi="Arial" w:cs="Arial"/>
          <w:bCs/>
        </w:rPr>
        <w:t xml:space="preserve"> </w:t>
      </w:r>
      <w:r w:rsidR="00B22553" w:rsidRPr="005A4131">
        <w:rPr>
          <w:rFonts w:ascii="Arial" w:hAnsi="Arial" w:cs="Arial"/>
          <w:bCs/>
        </w:rPr>
        <w:t>–</w:t>
      </w:r>
      <w:r w:rsidR="005846C1">
        <w:rPr>
          <w:rFonts w:ascii="Arial" w:hAnsi="Arial" w:cs="Arial"/>
          <w:bCs/>
        </w:rPr>
        <w:t xml:space="preserve"> CGPERP</w:t>
      </w:r>
      <w:r w:rsidR="006017C9" w:rsidRPr="005A4131">
        <w:rPr>
          <w:rFonts w:ascii="Arial" w:hAnsi="Arial" w:cs="Arial"/>
          <w:bCs/>
        </w:rPr>
        <w:t>.</w:t>
      </w:r>
    </w:p>
    <w:p w14:paraId="410A65AF" w14:textId="36323D2A" w:rsidR="00F518F5" w:rsidRPr="005A4131" w:rsidRDefault="00701E0A" w:rsidP="0097736C">
      <w:pPr>
        <w:spacing w:after="240" w:line="360" w:lineRule="auto"/>
        <w:jc w:val="both"/>
        <w:rPr>
          <w:rFonts w:ascii="Arial" w:hAnsi="Arial" w:cs="Arial"/>
          <w:bCs/>
        </w:rPr>
      </w:pPr>
      <w:r w:rsidRPr="00BA5177">
        <w:rPr>
          <w:rFonts w:ascii="Arial" w:hAnsi="Arial" w:cs="Arial"/>
          <w:b/>
          <w:bCs/>
        </w:rPr>
        <w:t xml:space="preserve">Art. </w:t>
      </w:r>
      <w:r w:rsidR="00E23A1E" w:rsidRPr="00BA5177">
        <w:rPr>
          <w:rFonts w:ascii="Arial" w:hAnsi="Arial" w:cs="Arial"/>
          <w:b/>
          <w:bCs/>
        </w:rPr>
        <w:t>1</w:t>
      </w:r>
      <w:r w:rsidR="005F2BB3" w:rsidRPr="00BA5177">
        <w:rPr>
          <w:rFonts w:ascii="Arial" w:hAnsi="Arial" w:cs="Arial"/>
          <w:b/>
          <w:bCs/>
        </w:rPr>
        <w:t>0</w:t>
      </w:r>
      <w:r w:rsidR="00F518F5" w:rsidRPr="005A4131">
        <w:rPr>
          <w:rFonts w:ascii="Arial" w:hAnsi="Arial" w:cs="Arial"/>
          <w:bCs/>
        </w:rPr>
        <w:t xml:space="preserve"> </w:t>
      </w:r>
      <w:r w:rsidRPr="005A4131">
        <w:rPr>
          <w:rFonts w:ascii="Arial" w:hAnsi="Arial" w:cs="Arial"/>
          <w:bCs/>
        </w:rPr>
        <w:t>A fiscalização quanto à regularidade da aplicação dos recursos financeir</w:t>
      </w:r>
      <w:r w:rsidR="00790B69">
        <w:rPr>
          <w:rFonts w:ascii="Arial" w:hAnsi="Arial" w:cs="Arial"/>
          <w:bCs/>
        </w:rPr>
        <w:t>os transferidos com base nesta L</w:t>
      </w:r>
      <w:r w:rsidRPr="005A4131">
        <w:rPr>
          <w:rFonts w:ascii="Arial" w:hAnsi="Arial" w:cs="Arial"/>
          <w:bCs/>
        </w:rPr>
        <w:t>ei é de competência do Tribunal de Contas da União, da Controladoria-Geral da União e das unidades gestoras da União perante as quais forem apresentados os termos de compromisso.</w:t>
      </w:r>
    </w:p>
    <w:p w14:paraId="4687611A" w14:textId="00C77B7F" w:rsidR="00BA3EE7" w:rsidRPr="005A4131" w:rsidRDefault="00F518F5" w:rsidP="0097736C">
      <w:pPr>
        <w:spacing w:after="240" w:line="360" w:lineRule="auto"/>
        <w:jc w:val="both"/>
        <w:rPr>
          <w:rFonts w:ascii="Arial" w:hAnsi="Arial" w:cs="Arial"/>
          <w:bCs/>
        </w:rPr>
      </w:pPr>
      <w:r w:rsidRPr="00BA5177">
        <w:rPr>
          <w:rFonts w:ascii="Arial" w:hAnsi="Arial" w:cs="Arial"/>
          <w:b/>
          <w:bCs/>
        </w:rPr>
        <w:t xml:space="preserve">Art. </w:t>
      </w:r>
      <w:r w:rsidR="005F2BB3" w:rsidRPr="00BA5177">
        <w:rPr>
          <w:rFonts w:ascii="Arial" w:hAnsi="Arial" w:cs="Arial"/>
          <w:b/>
          <w:bCs/>
        </w:rPr>
        <w:t>11</w:t>
      </w:r>
      <w:r w:rsidRPr="005A4131">
        <w:rPr>
          <w:rFonts w:ascii="Arial" w:hAnsi="Arial" w:cs="Arial"/>
          <w:bCs/>
        </w:rPr>
        <w:t xml:space="preserve"> A</w:t>
      </w:r>
      <w:r w:rsidR="00701E0A" w:rsidRPr="005A4131">
        <w:rPr>
          <w:rFonts w:ascii="Arial" w:hAnsi="Arial" w:cs="Arial"/>
          <w:bCs/>
        </w:rPr>
        <w:t xml:space="preserve"> aquisição de produtos e a contratação de serviços com recursos da União transferidos a e</w:t>
      </w:r>
      <w:r w:rsidR="00356963" w:rsidRPr="005A4131">
        <w:rPr>
          <w:rFonts w:ascii="Arial" w:hAnsi="Arial" w:cs="Arial"/>
          <w:bCs/>
        </w:rPr>
        <w:t>mpresas</w:t>
      </w:r>
      <w:proofErr w:type="gramStart"/>
      <w:r w:rsidR="00356963" w:rsidRPr="005A4131">
        <w:rPr>
          <w:rFonts w:ascii="Arial" w:hAnsi="Arial" w:cs="Arial"/>
          <w:bCs/>
        </w:rPr>
        <w:t>, via</w:t>
      </w:r>
      <w:proofErr w:type="gramEnd"/>
      <w:r w:rsidR="00356963" w:rsidRPr="005A4131">
        <w:rPr>
          <w:rFonts w:ascii="Arial" w:hAnsi="Arial" w:cs="Arial"/>
          <w:bCs/>
        </w:rPr>
        <w:t xml:space="preserve"> subvenção,</w:t>
      </w:r>
      <w:r w:rsidR="00701E0A" w:rsidRPr="005A4131">
        <w:rPr>
          <w:rFonts w:ascii="Arial" w:hAnsi="Arial" w:cs="Arial"/>
          <w:bCs/>
        </w:rPr>
        <w:t xml:space="preserve"> deverão observar os princípios da </w:t>
      </w:r>
      <w:r w:rsidR="00CC746D" w:rsidRPr="005A4131">
        <w:rPr>
          <w:rFonts w:ascii="Arial" w:hAnsi="Arial" w:cs="Arial"/>
          <w:bCs/>
        </w:rPr>
        <w:t xml:space="preserve">legalidade, </w:t>
      </w:r>
      <w:r w:rsidR="00701E0A" w:rsidRPr="005A4131">
        <w:rPr>
          <w:rFonts w:ascii="Arial" w:hAnsi="Arial" w:cs="Arial"/>
          <w:bCs/>
        </w:rPr>
        <w:t>impessoalidade, moralidade</w:t>
      </w:r>
      <w:r w:rsidR="00E23A1E" w:rsidRPr="005A4131">
        <w:rPr>
          <w:rFonts w:ascii="Arial" w:hAnsi="Arial" w:cs="Arial"/>
          <w:bCs/>
        </w:rPr>
        <w:t>,</w:t>
      </w:r>
      <w:r w:rsidR="00701E0A" w:rsidRPr="005A4131">
        <w:rPr>
          <w:rFonts w:ascii="Arial" w:hAnsi="Arial" w:cs="Arial"/>
          <w:bCs/>
        </w:rPr>
        <w:t xml:space="preserve"> economicidade</w:t>
      </w:r>
      <w:r w:rsidR="005F2BB3">
        <w:rPr>
          <w:rFonts w:ascii="Arial" w:hAnsi="Arial" w:cs="Arial"/>
          <w:bCs/>
        </w:rPr>
        <w:t>,</w:t>
      </w:r>
      <w:r w:rsidR="00E23A1E" w:rsidRPr="005A4131">
        <w:rPr>
          <w:rFonts w:ascii="Arial" w:hAnsi="Arial" w:cs="Arial"/>
          <w:bCs/>
        </w:rPr>
        <w:t xml:space="preserve"> </w:t>
      </w:r>
      <w:r w:rsidR="00CC746D" w:rsidRPr="005A4131">
        <w:rPr>
          <w:rFonts w:ascii="Arial" w:hAnsi="Arial" w:cs="Arial"/>
          <w:bCs/>
        </w:rPr>
        <w:t xml:space="preserve">publicidade </w:t>
      </w:r>
      <w:r w:rsidR="00E23A1E" w:rsidRPr="005A4131">
        <w:rPr>
          <w:rFonts w:ascii="Arial" w:hAnsi="Arial" w:cs="Arial"/>
          <w:bCs/>
        </w:rPr>
        <w:t>e eficiência</w:t>
      </w:r>
      <w:r w:rsidR="00BA5177">
        <w:rPr>
          <w:rFonts w:ascii="Arial" w:hAnsi="Arial" w:cs="Arial"/>
          <w:bCs/>
        </w:rPr>
        <w:t>.</w:t>
      </w:r>
    </w:p>
    <w:p w14:paraId="4087C3B5" w14:textId="18584E77" w:rsidR="005F2BB3" w:rsidRDefault="005F2BB3" w:rsidP="0097736C">
      <w:pPr>
        <w:spacing w:after="240" w:line="360" w:lineRule="auto"/>
        <w:jc w:val="both"/>
        <w:rPr>
          <w:rFonts w:ascii="Arial" w:hAnsi="Arial" w:cs="Arial"/>
          <w:bCs/>
        </w:rPr>
      </w:pPr>
      <w:r w:rsidRPr="005F2BB3">
        <w:rPr>
          <w:rFonts w:ascii="Arial" w:hAnsi="Arial" w:cs="Arial"/>
          <w:b/>
          <w:bCs/>
        </w:rPr>
        <w:t>§ 1º</w:t>
      </w:r>
      <w:r w:rsidR="00BA3EE7" w:rsidRPr="005A41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direção executiva dará ampla publicidade e transparência para as ações de planejamento e de monitoramento dos resultados que envolvam o Plano </w:t>
      </w:r>
      <w:r w:rsidRPr="005A4131">
        <w:rPr>
          <w:rFonts w:ascii="Arial" w:hAnsi="Arial" w:cs="Arial"/>
          <w:bCs/>
        </w:rPr>
        <w:t xml:space="preserve">Emergencial de Reconversão </w:t>
      </w:r>
      <w:r>
        <w:rPr>
          <w:rFonts w:ascii="Arial" w:hAnsi="Arial" w:cs="Arial"/>
          <w:bCs/>
        </w:rPr>
        <w:t>Produtiva (PERP</w:t>
      </w:r>
      <w:r w:rsidRPr="005A413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; </w:t>
      </w:r>
    </w:p>
    <w:p w14:paraId="5D37D4E0" w14:textId="0EC6EEE5" w:rsidR="005F2BB3" w:rsidRPr="005F2BB3" w:rsidRDefault="005F2BB3" w:rsidP="0097736C">
      <w:pPr>
        <w:spacing w:after="240" w:line="360" w:lineRule="auto"/>
        <w:jc w:val="both"/>
        <w:rPr>
          <w:rFonts w:ascii="Arial" w:hAnsi="Arial" w:cs="Arial"/>
          <w:bCs/>
        </w:rPr>
      </w:pPr>
      <w:r w:rsidRPr="005F2BB3">
        <w:rPr>
          <w:rFonts w:ascii="Arial" w:hAnsi="Arial" w:cs="Arial"/>
          <w:b/>
          <w:bCs/>
        </w:rPr>
        <w:t>§ 2°</w:t>
      </w:r>
      <w:r>
        <w:rPr>
          <w:rFonts w:ascii="Arial" w:hAnsi="Arial" w:cs="Arial"/>
          <w:bCs/>
        </w:rPr>
        <w:t xml:space="preserve"> </w:t>
      </w:r>
      <w:r w:rsidR="00BA3EE7" w:rsidRPr="005A4131">
        <w:rPr>
          <w:rFonts w:ascii="Arial" w:hAnsi="Arial" w:cs="Arial"/>
        </w:rPr>
        <w:t>S</w:t>
      </w:r>
      <w:r w:rsidR="00213DBE" w:rsidRPr="005A4131">
        <w:rPr>
          <w:rFonts w:ascii="Arial" w:hAnsi="Arial" w:cs="Arial"/>
        </w:rPr>
        <w:t xml:space="preserve">em prejuízo da sanção penal cabível, será obrigado a efetuar o ressarcimento da importância recebida indevidamente </w:t>
      </w:r>
      <w:proofErr w:type="gramStart"/>
      <w:r w:rsidR="00213DBE" w:rsidRPr="005A4131">
        <w:rPr>
          <w:rFonts w:ascii="Arial" w:hAnsi="Arial" w:cs="Arial"/>
        </w:rPr>
        <w:t>a</w:t>
      </w:r>
      <w:proofErr w:type="gramEnd"/>
      <w:r w:rsidR="00213DBE" w:rsidRPr="005A4131">
        <w:rPr>
          <w:rFonts w:ascii="Arial" w:hAnsi="Arial" w:cs="Arial"/>
        </w:rPr>
        <w:t xml:space="preserve"> empresa que dolosamente tenha prestado informações falsas ou utilizando-se de qualquer outro meio ilícito a fim </w:t>
      </w:r>
      <w:r>
        <w:rPr>
          <w:rFonts w:ascii="Arial" w:hAnsi="Arial" w:cs="Arial"/>
        </w:rPr>
        <w:t>de indevidamente ingressar ou</w:t>
      </w:r>
      <w:r w:rsidR="00213DBE" w:rsidRPr="005A4131">
        <w:rPr>
          <w:rFonts w:ascii="Arial" w:hAnsi="Arial" w:cs="Arial"/>
        </w:rPr>
        <w:t xml:space="preserve"> manter-se no </w:t>
      </w:r>
      <w:r w:rsidR="005846C1" w:rsidRPr="005A4131">
        <w:rPr>
          <w:rFonts w:ascii="Arial" w:hAnsi="Arial" w:cs="Arial"/>
          <w:bCs/>
        </w:rPr>
        <w:t xml:space="preserve">Plano Emergencial de Reconversão </w:t>
      </w:r>
      <w:r w:rsidR="005846C1">
        <w:rPr>
          <w:rFonts w:ascii="Arial" w:hAnsi="Arial" w:cs="Arial"/>
          <w:bCs/>
        </w:rPr>
        <w:t>Produtiva (PERP</w:t>
      </w:r>
      <w:r w:rsidR="005846C1" w:rsidRPr="005A4131">
        <w:rPr>
          <w:rFonts w:ascii="Arial" w:hAnsi="Arial" w:cs="Arial"/>
          <w:bCs/>
        </w:rPr>
        <w:t>)</w:t>
      </w:r>
      <w:r w:rsidR="005846C1">
        <w:rPr>
          <w:rFonts w:ascii="Arial" w:hAnsi="Arial" w:cs="Arial"/>
          <w:bCs/>
        </w:rPr>
        <w:t xml:space="preserve">. </w:t>
      </w:r>
    </w:p>
    <w:p w14:paraId="037FF208" w14:textId="637F46A7" w:rsidR="00CC746D" w:rsidRPr="005A4131" w:rsidRDefault="00990F8A" w:rsidP="0097736C">
      <w:pPr>
        <w:spacing w:line="360" w:lineRule="auto"/>
        <w:jc w:val="both"/>
        <w:rPr>
          <w:rFonts w:ascii="Arial" w:hAnsi="Arial" w:cs="Arial"/>
        </w:rPr>
      </w:pPr>
      <w:r w:rsidRPr="00BA5177">
        <w:rPr>
          <w:rFonts w:ascii="Arial" w:hAnsi="Arial" w:cs="Arial"/>
          <w:b/>
          <w:color w:val="000000" w:themeColor="text1"/>
        </w:rPr>
        <w:t>Art. 1</w:t>
      </w:r>
      <w:r w:rsidR="00BA5177">
        <w:rPr>
          <w:rFonts w:ascii="Arial" w:hAnsi="Arial" w:cs="Arial"/>
          <w:b/>
          <w:color w:val="000000" w:themeColor="text1"/>
        </w:rPr>
        <w:t>2</w:t>
      </w:r>
      <w:r w:rsidR="00CC746D" w:rsidRPr="005A4131">
        <w:rPr>
          <w:rFonts w:ascii="Arial" w:hAnsi="Arial" w:cs="Arial"/>
          <w:color w:val="000000" w:themeColor="text1"/>
        </w:rPr>
        <w:t xml:space="preserve"> </w:t>
      </w:r>
      <w:r w:rsidR="00CC746D" w:rsidRPr="005A4131">
        <w:rPr>
          <w:rFonts w:ascii="Arial" w:hAnsi="Arial" w:cs="Arial"/>
        </w:rPr>
        <w:t>A União poderá firmar convênio com os Estados, Distrito Federal e Municípios para executar as me</w:t>
      </w:r>
      <w:r w:rsidR="00BA5177">
        <w:rPr>
          <w:rFonts w:ascii="Arial" w:hAnsi="Arial" w:cs="Arial"/>
        </w:rPr>
        <w:t>didas previstas nesta Lei, sendo autorizado</w:t>
      </w:r>
      <w:r w:rsidR="00CC746D" w:rsidRPr="005A4131">
        <w:rPr>
          <w:rFonts w:ascii="Arial" w:hAnsi="Arial" w:cs="Arial"/>
        </w:rPr>
        <w:t xml:space="preserve"> o ajuste de dotações e ou a transferência direta de recursos para os entes federativos.</w:t>
      </w:r>
    </w:p>
    <w:p w14:paraId="20DA99CC" w14:textId="3D862A6A" w:rsidR="00990F8A" w:rsidRPr="005A4131" w:rsidRDefault="00990F8A" w:rsidP="0097736C">
      <w:pPr>
        <w:spacing w:line="360" w:lineRule="auto"/>
        <w:jc w:val="both"/>
        <w:rPr>
          <w:rFonts w:ascii="Arial" w:hAnsi="Arial" w:cs="Arial"/>
        </w:rPr>
      </w:pPr>
    </w:p>
    <w:p w14:paraId="26355035" w14:textId="6A705859" w:rsidR="00990F8A" w:rsidRPr="005A4131" w:rsidRDefault="00BA5177" w:rsidP="009773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A5177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3</w:t>
      </w:r>
      <w:r w:rsidR="00990F8A" w:rsidRPr="005A4131">
        <w:rPr>
          <w:rFonts w:ascii="Arial" w:hAnsi="Arial" w:cs="Arial"/>
        </w:rPr>
        <w:t xml:space="preserve"> O Poder Público deverá assegurar a distribuição e alocação preferencial dos produtos, bens e instalações oriundas do </w:t>
      </w:r>
      <w:r w:rsidR="00990F8A" w:rsidRPr="005A4131">
        <w:rPr>
          <w:rFonts w:ascii="Arial" w:hAnsi="Arial" w:cs="Arial"/>
          <w:bCs/>
        </w:rPr>
        <w:t>Plano Emergencial de Reconversão Produtiva</w:t>
      </w:r>
      <w:r>
        <w:rPr>
          <w:rFonts w:ascii="Arial" w:hAnsi="Arial" w:cs="Arial"/>
          <w:bCs/>
        </w:rPr>
        <w:t xml:space="preserve"> (PERP)</w:t>
      </w:r>
      <w:r w:rsidR="00990F8A" w:rsidRPr="005A4131">
        <w:rPr>
          <w:rFonts w:ascii="Arial" w:hAnsi="Arial" w:cs="Arial"/>
        </w:rPr>
        <w:t xml:space="preserve">, de forma gratuita e periódica, nos bairros e assentamentos ocupados por população de baixa renda. </w:t>
      </w:r>
    </w:p>
    <w:p w14:paraId="021B3117" w14:textId="77777777" w:rsidR="00CC746D" w:rsidRPr="005A4131" w:rsidRDefault="00CC746D" w:rsidP="0097736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07B7A10" w14:textId="059B66DA" w:rsidR="00014BD9" w:rsidRDefault="00701E0A" w:rsidP="0097736C">
      <w:pPr>
        <w:spacing w:after="240" w:line="360" w:lineRule="auto"/>
        <w:jc w:val="both"/>
        <w:rPr>
          <w:rFonts w:ascii="Arial" w:hAnsi="Arial" w:cs="Arial"/>
          <w:bCs/>
        </w:rPr>
      </w:pPr>
      <w:r w:rsidRPr="00BA5177">
        <w:rPr>
          <w:rFonts w:ascii="Arial" w:hAnsi="Arial" w:cs="Arial"/>
          <w:b/>
          <w:bCs/>
        </w:rPr>
        <w:t xml:space="preserve">Art. </w:t>
      </w:r>
      <w:r w:rsidR="00CC746D" w:rsidRPr="00BA5177">
        <w:rPr>
          <w:rFonts w:ascii="Arial" w:hAnsi="Arial" w:cs="Arial"/>
          <w:b/>
          <w:bCs/>
        </w:rPr>
        <w:t>1</w:t>
      </w:r>
      <w:r w:rsidR="00BA5177">
        <w:rPr>
          <w:rFonts w:ascii="Arial" w:hAnsi="Arial" w:cs="Arial"/>
          <w:b/>
          <w:bCs/>
        </w:rPr>
        <w:t>4</w:t>
      </w:r>
      <w:r w:rsidRPr="005A4131">
        <w:rPr>
          <w:rFonts w:ascii="Arial" w:hAnsi="Arial" w:cs="Arial"/>
          <w:bCs/>
        </w:rPr>
        <w:t xml:space="preserve"> Esta Lei entra em vigor na data de sua publicação. </w:t>
      </w:r>
      <w:r w:rsidRPr="005A4131">
        <w:rPr>
          <w:rFonts w:ascii="Arial" w:hAnsi="Arial" w:cs="Arial"/>
          <w:bCs/>
        </w:rPr>
        <w:cr/>
      </w:r>
      <w:bookmarkStart w:id="4" w:name="_GoBack"/>
      <w:bookmarkEnd w:id="4"/>
    </w:p>
    <w:p w14:paraId="0662BFBE" w14:textId="77777777" w:rsidR="00F107DF" w:rsidRPr="005A4131" w:rsidRDefault="00F107DF" w:rsidP="0097736C">
      <w:pPr>
        <w:spacing w:after="240" w:line="360" w:lineRule="auto"/>
        <w:jc w:val="both"/>
        <w:rPr>
          <w:rFonts w:ascii="Arial" w:hAnsi="Arial" w:cs="Arial"/>
          <w:bCs/>
        </w:rPr>
      </w:pPr>
    </w:p>
    <w:p w14:paraId="6BB57EF5" w14:textId="129BF6E2" w:rsidR="00D74B81" w:rsidRDefault="007C371B" w:rsidP="007C371B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14:paraId="770DA2B3" w14:textId="59114399" w:rsidR="00063225" w:rsidRDefault="001F139E" w:rsidP="00156070">
      <w:pPr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00F65" w:rsidRPr="004C4A11">
        <w:rPr>
          <w:rFonts w:ascii="Arial" w:hAnsi="Arial" w:cs="Arial"/>
          <w:bCs/>
        </w:rPr>
        <w:t>É um enorme desafio para qualquer economia não planejada combater uma pandemia.</w:t>
      </w:r>
      <w:r w:rsidR="00300F65">
        <w:rPr>
          <w:rFonts w:ascii="Arial" w:hAnsi="Arial" w:cs="Arial"/>
          <w:b/>
        </w:rPr>
        <w:t xml:space="preserve"> </w:t>
      </w:r>
      <w:r w:rsidR="00300F65" w:rsidRPr="004C4A11">
        <w:rPr>
          <w:rFonts w:ascii="Arial" w:hAnsi="Arial" w:cs="Arial"/>
          <w:bCs/>
        </w:rPr>
        <w:t xml:space="preserve">A situação se torna ainda mais crítica quanto tratamos de </w:t>
      </w:r>
      <w:r w:rsidR="002D0F5A">
        <w:rPr>
          <w:rFonts w:ascii="Arial" w:hAnsi="Arial" w:cs="Arial"/>
          <w:bCs/>
        </w:rPr>
        <w:t xml:space="preserve">uma economia como a brasileira </w:t>
      </w:r>
      <w:r w:rsidRPr="004C4A11">
        <w:rPr>
          <w:rFonts w:ascii="Arial" w:hAnsi="Arial" w:cs="Arial"/>
          <w:bCs/>
        </w:rPr>
        <w:t>que</w:t>
      </w:r>
      <w:r w:rsidR="002D0F5A">
        <w:rPr>
          <w:rFonts w:ascii="Arial" w:hAnsi="Arial" w:cs="Arial"/>
          <w:bCs/>
        </w:rPr>
        <w:t>,</w:t>
      </w:r>
      <w:r w:rsidR="00E61435">
        <w:rPr>
          <w:rFonts w:ascii="Arial" w:hAnsi="Arial" w:cs="Arial"/>
          <w:bCs/>
        </w:rPr>
        <w:t xml:space="preserve"> além da falta de planejamento,</w:t>
      </w:r>
      <w:r w:rsidRPr="004C4A11">
        <w:rPr>
          <w:rFonts w:ascii="Arial" w:hAnsi="Arial" w:cs="Arial"/>
          <w:bCs/>
        </w:rPr>
        <w:t xml:space="preserve"> se encontra </w:t>
      </w:r>
      <w:r>
        <w:rPr>
          <w:rFonts w:ascii="Arial" w:hAnsi="Arial" w:cs="Arial"/>
          <w:bCs/>
        </w:rPr>
        <w:t xml:space="preserve">em estado de </w:t>
      </w:r>
      <w:r w:rsidR="00E61435">
        <w:rPr>
          <w:rFonts w:ascii="Arial" w:hAnsi="Arial" w:cs="Arial"/>
          <w:bCs/>
        </w:rPr>
        <w:t xml:space="preserve">deterioração </w:t>
      </w:r>
      <w:r w:rsidRPr="004C4A11">
        <w:rPr>
          <w:rFonts w:ascii="Arial" w:hAnsi="Arial" w:cs="Arial"/>
          <w:bCs/>
        </w:rPr>
        <w:t>há anos</w:t>
      </w:r>
      <w:r w:rsidR="00D74B81" w:rsidRPr="004C4A11">
        <w:rPr>
          <w:rFonts w:ascii="Arial" w:hAnsi="Arial" w:cs="Arial"/>
          <w:bCs/>
        </w:rPr>
        <w:t xml:space="preserve">, conjugando dois elementos que aprofundam, exponencialmente, os efeitos negativos da pandemia: por um lado, com uma grande parcela da população no desemprego </w:t>
      </w:r>
      <w:r w:rsidR="00960550">
        <w:rPr>
          <w:rFonts w:ascii="Arial" w:hAnsi="Arial" w:cs="Arial"/>
          <w:bCs/>
        </w:rPr>
        <w:t>ou</w:t>
      </w:r>
      <w:r w:rsidR="00D74B81" w:rsidRPr="004C4A11">
        <w:rPr>
          <w:rFonts w:ascii="Arial" w:hAnsi="Arial" w:cs="Arial"/>
          <w:bCs/>
        </w:rPr>
        <w:t xml:space="preserve"> na informalidade, a maior parte dos trabalhadores está excluída dos mecanismos de proteção social, tão necessários em uma crise como essa. De outro, há um ordenamento jurídico que reúne regras fiscais </w:t>
      </w:r>
      <w:proofErr w:type="spellStart"/>
      <w:r w:rsidR="00D74B81" w:rsidRPr="004C4A11">
        <w:rPr>
          <w:rFonts w:ascii="Arial" w:hAnsi="Arial" w:cs="Arial"/>
          <w:bCs/>
        </w:rPr>
        <w:t>autoimpostas</w:t>
      </w:r>
      <w:proofErr w:type="spellEnd"/>
      <w:r w:rsidR="00D74B81" w:rsidRPr="004C4A11">
        <w:rPr>
          <w:rFonts w:ascii="Arial" w:hAnsi="Arial" w:cs="Arial"/>
          <w:bCs/>
        </w:rPr>
        <w:t xml:space="preserve">, como a Emenda Constitucional 95 e a Lei de Responsabilidade Fiscal, que engessam a capacidade do Estado de mobilizar os recursos materiais necessários </w:t>
      </w:r>
      <w:r w:rsidR="00D74B81" w:rsidRPr="002D0F5A">
        <w:rPr>
          <w:rFonts w:ascii="Arial" w:hAnsi="Arial" w:cs="Arial"/>
          <w:bCs/>
        </w:rPr>
        <w:t>para evitar uma catástrofe humana de grandes proporções.</w:t>
      </w:r>
      <w:r w:rsidRPr="002D0F5A">
        <w:rPr>
          <w:rFonts w:ascii="Arial" w:hAnsi="Arial" w:cs="Arial"/>
          <w:bCs/>
        </w:rPr>
        <w:t xml:space="preserve"> </w:t>
      </w:r>
      <w:r w:rsidR="00E61435" w:rsidRPr="002D0F5A">
        <w:rPr>
          <w:rFonts w:ascii="Arial" w:hAnsi="Arial" w:cs="Arial"/>
          <w:bCs/>
        </w:rPr>
        <w:t xml:space="preserve">Trata-se, portanto, de uma crise que conjuga fatores endógenos e exógenos. </w:t>
      </w:r>
    </w:p>
    <w:p w14:paraId="7206B741" w14:textId="4735773C" w:rsidR="0039535F" w:rsidRPr="002D0F5A" w:rsidRDefault="0039535F" w:rsidP="0039535F">
      <w:pPr>
        <w:spacing w:after="240" w:line="360" w:lineRule="auto"/>
        <w:ind w:firstLine="1418"/>
        <w:jc w:val="both"/>
        <w:rPr>
          <w:rFonts w:ascii="Arial" w:hAnsi="Arial" w:cs="Arial"/>
          <w:bCs/>
        </w:rPr>
      </w:pPr>
      <w:r w:rsidRPr="002D0F5A">
        <w:rPr>
          <w:rFonts w:ascii="Arial" w:hAnsi="Arial" w:cs="Arial"/>
          <w:bCs/>
        </w:rPr>
        <w:t>As medid</w:t>
      </w:r>
      <w:r>
        <w:rPr>
          <w:rFonts w:ascii="Arial" w:hAnsi="Arial" w:cs="Arial"/>
          <w:bCs/>
        </w:rPr>
        <w:t>as adotadas neste PL seguem uma</w:t>
      </w:r>
      <w:r w:rsidRPr="002D0F5A">
        <w:rPr>
          <w:rFonts w:ascii="Arial" w:hAnsi="Arial" w:cs="Arial"/>
          <w:bCs/>
        </w:rPr>
        <w:t xml:space="preserve"> preocupação mundial. Na França, </w:t>
      </w:r>
      <w:proofErr w:type="spellStart"/>
      <w:r w:rsidRPr="002D0F5A">
        <w:rPr>
          <w:rFonts w:ascii="Arial" w:hAnsi="Arial" w:cs="Arial"/>
          <w:bCs/>
        </w:rPr>
        <w:t>Macron</w:t>
      </w:r>
      <w:proofErr w:type="spellEnd"/>
      <w:r w:rsidRPr="002D0F5A">
        <w:rPr>
          <w:rFonts w:ascii="Arial" w:hAnsi="Arial" w:cs="Arial"/>
          <w:bCs/>
        </w:rPr>
        <w:t xml:space="preserve"> anunciou a alocação de quatro bilhões de euros para a compra de remédios, máscaras e respiradores. O mandatário francês pretende que empresas nacionais garantam a completa independência do país em relação a máscaras de proteção até o fim do ano. Enquanto isso, os governos da Noruega e no Reino Unido também tentam aumentar seus estoques de respiradores oferecendo compras a empresas e consórcios nacionais.  Donald </w:t>
      </w:r>
      <w:proofErr w:type="spellStart"/>
      <w:r w:rsidRPr="002D0F5A">
        <w:rPr>
          <w:rFonts w:ascii="Arial" w:hAnsi="Arial" w:cs="Arial"/>
          <w:bCs/>
        </w:rPr>
        <w:t>Trump</w:t>
      </w:r>
      <w:proofErr w:type="spellEnd"/>
      <w:r w:rsidR="00D939E3">
        <w:rPr>
          <w:rFonts w:ascii="Arial" w:hAnsi="Arial" w:cs="Arial"/>
          <w:bCs/>
        </w:rPr>
        <w:t>, nos Estados Unidos,</w:t>
      </w:r>
      <w:r w:rsidRPr="002D0F5A">
        <w:rPr>
          <w:rFonts w:ascii="Arial" w:hAnsi="Arial" w:cs="Arial"/>
          <w:bCs/>
        </w:rPr>
        <w:t xml:space="preserve"> também declarou que montadoras de carros deveriam converter sua produção a respiradores pulmonares.</w:t>
      </w:r>
    </w:p>
    <w:p w14:paraId="065B277E" w14:textId="5B3A674F" w:rsidR="0039535F" w:rsidRPr="002D0F5A" w:rsidRDefault="0039535F" w:rsidP="0039535F">
      <w:pPr>
        <w:spacing w:after="240" w:line="360" w:lineRule="auto"/>
        <w:ind w:firstLine="1418"/>
        <w:jc w:val="both"/>
        <w:rPr>
          <w:rFonts w:ascii="Arial" w:hAnsi="Arial" w:cs="Arial"/>
          <w:bCs/>
        </w:rPr>
      </w:pPr>
      <w:r w:rsidRPr="002D0F5A">
        <w:rPr>
          <w:rFonts w:ascii="Arial" w:hAnsi="Arial" w:cs="Arial"/>
          <w:bCs/>
        </w:rPr>
        <w:t xml:space="preserve">Na Argentina, o Ministério do Desenvolvimento Produtivo criou um programa de apoio que disponibiliza instrumentos de financiamento para empresas nacionais que apresentem soluções produtivas e tecnológicas com o fim </w:t>
      </w:r>
      <w:r w:rsidR="00D939E3">
        <w:rPr>
          <w:rFonts w:ascii="Arial" w:hAnsi="Arial" w:cs="Arial"/>
          <w:bCs/>
        </w:rPr>
        <w:t xml:space="preserve">de produzir </w:t>
      </w:r>
      <w:r w:rsidR="00D939E3">
        <w:rPr>
          <w:rFonts w:ascii="Arial" w:hAnsi="Arial" w:cs="Arial"/>
          <w:bCs/>
        </w:rPr>
        <w:lastRenderedPageBreak/>
        <w:t>insumos que ajudam no combate</w:t>
      </w:r>
      <w:r w:rsidRPr="002D0F5A">
        <w:rPr>
          <w:rFonts w:ascii="Arial" w:hAnsi="Arial" w:cs="Arial"/>
          <w:bCs/>
        </w:rPr>
        <w:t xml:space="preserve"> </w:t>
      </w:r>
      <w:r w:rsidR="00D939E3">
        <w:rPr>
          <w:rFonts w:ascii="Arial" w:hAnsi="Arial" w:cs="Arial"/>
          <w:bCs/>
        </w:rPr>
        <w:t>à</w:t>
      </w:r>
      <w:r w:rsidRPr="002D0F5A">
        <w:rPr>
          <w:rFonts w:ascii="Arial" w:hAnsi="Arial" w:cs="Arial"/>
          <w:bCs/>
        </w:rPr>
        <w:t xml:space="preserve"> transmissão e colaboram com o tratamento da COVID</w:t>
      </w:r>
      <w:r>
        <w:rPr>
          <w:rFonts w:ascii="Arial" w:hAnsi="Arial" w:cs="Arial"/>
          <w:bCs/>
        </w:rPr>
        <w:t>-</w:t>
      </w:r>
      <w:r w:rsidR="00D939E3">
        <w:rPr>
          <w:rFonts w:ascii="Arial" w:hAnsi="Arial" w:cs="Arial"/>
          <w:bCs/>
        </w:rPr>
        <w:t>19. A</w:t>
      </w:r>
      <w:r w:rsidRPr="002D0F5A">
        <w:rPr>
          <w:rFonts w:ascii="Arial" w:hAnsi="Arial" w:cs="Arial"/>
          <w:bCs/>
        </w:rPr>
        <w:t>té mesmo o r</w:t>
      </w:r>
      <w:r>
        <w:rPr>
          <w:rFonts w:ascii="Arial" w:hAnsi="Arial" w:cs="Arial"/>
          <w:bCs/>
        </w:rPr>
        <w:t>egime israelense de ocupação</w:t>
      </w:r>
      <w:r w:rsidRPr="002D0F5A">
        <w:rPr>
          <w:rFonts w:ascii="Arial" w:hAnsi="Arial" w:cs="Arial"/>
          <w:bCs/>
        </w:rPr>
        <w:t xml:space="preserve"> decidiu converter uma fábrica de mísseis </w:t>
      </w:r>
      <w:r>
        <w:rPr>
          <w:rFonts w:ascii="Arial" w:hAnsi="Arial" w:cs="Arial"/>
          <w:bCs/>
        </w:rPr>
        <w:t>para a produção de respiradores</w:t>
      </w:r>
      <w:r w:rsidR="00D939E3">
        <w:rPr>
          <w:rFonts w:ascii="Arial" w:hAnsi="Arial" w:cs="Arial"/>
          <w:bCs/>
        </w:rPr>
        <w:t>.</w:t>
      </w:r>
    </w:p>
    <w:p w14:paraId="28BF55C8" w14:textId="6A9A38D5" w:rsidR="00E61435" w:rsidRPr="002D0F5A" w:rsidRDefault="00063225" w:rsidP="00156070">
      <w:pPr>
        <w:spacing w:after="240" w:line="360" w:lineRule="auto"/>
        <w:jc w:val="both"/>
        <w:rPr>
          <w:rFonts w:ascii="Arial" w:hAnsi="Arial" w:cs="Arial"/>
          <w:bCs/>
        </w:rPr>
      </w:pPr>
      <w:r w:rsidRPr="002D0F5A">
        <w:rPr>
          <w:rFonts w:ascii="Arial" w:hAnsi="Arial" w:cs="Arial"/>
          <w:bCs/>
        </w:rPr>
        <w:tab/>
      </w:r>
      <w:r w:rsidRPr="002D0F5A">
        <w:rPr>
          <w:rFonts w:ascii="Arial" w:hAnsi="Arial" w:cs="Arial"/>
          <w:bCs/>
        </w:rPr>
        <w:tab/>
      </w:r>
      <w:r w:rsidR="0039535F">
        <w:rPr>
          <w:rFonts w:ascii="Arial" w:hAnsi="Arial" w:cs="Arial"/>
          <w:bCs/>
        </w:rPr>
        <w:t>Dito isso, seguindo os exemplos ao redor do mundo, s</w:t>
      </w:r>
      <w:r w:rsidRPr="002D0F5A">
        <w:rPr>
          <w:rFonts w:ascii="Arial" w:hAnsi="Arial" w:cs="Arial"/>
          <w:bCs/>
        </w:rPr>
        <w:t>ão dois grandes grupos de ações econômicas emergenciais que devem</w:t>
      </w:r>
      <w:r w:rsidR="00D939E3">
        <w:rPr>
          <w:rFonts w:ascii="Arial" w:hAnsi="Arial" w:cs="Arial"/>
          <w:bCs/>
        </w:rPr>
        <w:t xml:space="preserve"> ser</w:t>
      </w:r>
      <w:r w:rsidRPr="002D0F5A">
        <w:rPr>
          <w:rFonts w:ascii="Arial" w:hAnsi="Arial" w:cs="Arial"/>
          <w:bCs/>
        </w:rPr>
        <w:t xml:space="preserve"> adotados para minimizar os danos da pandemia, não só durante o período de isolamento social, mas, também, nos meses subsequentes ao fim da quarentena</w:t>
      </w:r>
      <w:r w:rsidR="00220B21" w:rsidRPr="002D0F5A">
        <w:rPr>
          <w:rFonts w:ascii="Arial" w:hAnsi="Arial" w:cs="Arial"/>
          <w:bCs/>
        </w:rPr>
        <w:t xml:space="preserve">: políticas econômicas do lado da demanda e do lado da oferta. </w:t>
      </w:r>
    </w:p>
    <w:p w14:paraId="3DB2656A" w14:textId="0A0A43A3" w:rsidR="00E61435" w:rsidRPr="002D0F5A" w:rsidRDefault="00063225" w:rsidP="00156070">
      <w:pPr>
        <w:spacing w:after="240" w:line="360" w:lineRule="auto"/>
        <w:jc w:val="both"/>
        <w:rPr>
          <w:rFonts w:ascii="Arial" w:hAnsi="Arial" w:cs="Arial"/>
          <w:bCs/>
        </w:rPr>
      </w:pPr>
      <w:r w:rsidRPr="002D0F5A">
        <w:rPr>
          <w:rFonts w:ascii="Arial" w:hAnsi="Arial" w:cs="Arial"/>
          <w:bCs/>
        </w:rPr>
        <w:tab/>
      </w:r>
      <w:r w:rsidRPr="002D0F5A">
        <w:rPr>
          <w:rFonts w:ascii="Arial" w:hAnsi="Arial" w:cs="Arial"/>
          <w:bCs/>
        </w:rPr>
        <w:tab/>
        <w:t xml:space="preserve">O primeiro grupo </w:t>
      </w:r>
      <w:r w:rsidR="00B21435" w:rsidRPr="002D0F5A">
        <w:rPr>
          <w:rFonts w:ascii="Arial" w:hAnsi="Arial" w:cs="Arial"/>
          <w:bCs/>
        </w:rPr>
        <w:t xml:space="preserve">de ações </w:t>
      </w:r>
      <w:r w:rsidRPr="002D0F5A">
        <w:rPr>
          <w:rFonts w:ascii="Arial" w:hAnsi="Arial" w:cs="Arial"/>
          <w:bCs/>
        </w:rPr>
        <w:t>é referente a políticas do lado da demanda</w:t>
      </w:r>
      <w:r w:rsidR="00B63943" w:rsidRPr="002D0F5A">
        <w:rPr>
          <w:rFonts w:ascii="Arial" w:hAnsi="Arial" w:cs="Arial"/>
          <w:bCs/>
        </w:rPr>
        <w:t xml:space="preserve">: a predominância da informalidade e do desemprego no Brasil faz com que o necessário isolamento social </w:t>
      </w:r>
      <w:r w:rsidR="00D939E3">
        <w:rPr>
          <w:rFonts w:ascii="Arial" w:hAnsi="Arial" w:cs="Arial"/>
          <w:bCs/>
        </w:rPr>
        <w:t>resulte</w:t>
      </w:r>
      <w:r w:rsidR="00B63943" w:rsidRPr="002D0F5A">
        <w:rPr>
          <w:rFonts w:ascii="Arial" w:hAnsi="Arial" w:cs="Arial"/>
          <w:bCs/>
        </w:rPr>
        <w:t xml:space="preserve"> em brusca redução da renda do trabalho</w:t>
      </w:r>
      <w:r w:rsidR="00220B21" w:rsidRPr="002D0F5A">
        <w:rPr>
          <w:rFonts w:ascii="Arial" w:hAnsi="Arial" w:cs="Arial"/>
          <w:bCs/>
        </w:rPr>
        <w:t xml:space="preserve">, </w:t>
      </w:r>
      <w:r w:rsidR="00ED47C7" w:rsidRPr="002D0F5A">
        <w:rPr>
          <w:rFonts w:ascii="Arial" w:hAnsi="Arial" w:cs="Arial"/>
          <w:bCs/>
        </w:rPr>
        <w:t>que significa</w:t>
      </w:r>
      <w:r w:rsidR="00B63943" w:rsidRPr="002D0F5A">
        <w:rPr>
          <w:rFonts w:ascii="Arial" w:hAnsi="Arial" w:cs="Arial"/>
          <w:bCs/>
        </w:rPr>
        <w:t xml:space="preserve"> um grave problema de demanda, com impactos severos do ponto de vista social e macroeconômico. </w:t>
      </w:r>
      <w:r w:rsidR="00D939E3">
        <w:rPr>
          <w:rFonts w:ascii="Arial" w:hAnsi="Arial" w:cs="Arial"/>
          <w:bCs/>
        </w:rPr>
        <w:t xml:space="preserve">Esta situação está muito mais associada </w:t>
      </w:r>
      <w:proofErr w:type="gramStart"/>
      <w:r w:rsidR="00BE3998" w:rsidRPr="002D0F5A">
        <w:rPr>
          <w:rFonts w:ascii="Arial" w:hAnsi="Arial" w:cs="Arial"/>
          <w:bCs/>
        </w:rPr>
        <w:t>a</w:t>
      </w:r>
      <w:proofErr w:type="gramEnd"/>
      <w:r w:rsidR="00BE3998" w:rsidRPr="002D0F5A">
        <w:rPr>
          <w:rFonts w:ascii="Arial" w:hAnsi="Arial" w:cs="Arial"/>
          <w:bCs/>
        </w:rPr>
        <w:t xml:space="preserve"> deterioração do mercado de trabalho no Brasil nos últimos a</w:t>
      </w:r>
      <w:r w:rsidR="00ED47C7" w:rsidRPr="002D0F5A">
        <w:rPr>
          <w:rFonts w:ascii="Arial" w:hAnsi="Arial" w:cs="Arial"/>
          <w:bCs/>
        </w:rPr>
        <w:t xml:space="preserve">nos </w:t>
      </w:r>
      <w:r w:rsidR="002D0F5A">
        <w:rPr>
          <w:rFonts w:ascii="Arial" w:hAnsi="Arial" w:cs="Arial"/>
          <w:bCs/>
        </w:rPr>
        <w:t xml:space="preserve">do que propriamente </w:t>
      </w:r>
      <w:r w:rsidR="00D939E3">
        <w:rPr>
          <w:rFonts w:ascii="Arial" w:hAnsi="Arial" w:cs="Arial"/>
          <w:bCs/>
        </w:rPr>
        <w:t>ao</w:t>
      </w:r>
      <w:r w:rsidR="00ED47C7" w:rsidRPr="002D0F5A">
        <w:rPr>
          <w:rFonts w:ascii="Arial" w:hAnsi="Arial" w:cs="Arial"/>
          <w:bCs/>
        </w:rPr>
        <w:t xml:space="preserve"> necessário </w:t>
      </w:r>
      <w:r w:rsidR="00BE3998" w:rsidRPr="002D0F5A">
        <w:rPr>
          <w:rFonts w:ascii="Arial" w:hAnsi="Arial" w:cs="Arial"/>
          <w:bCs/>
        </w:rPr>
        <w:t xml:space="preserve">isolamento social. </w:t>
      </w:r>
      <w:r w:rsidR="00B63943" w:rsidRPr="002D0F5A">
        <w:rPr>
          <w:rFonts w:ascii="Arial" w:hAnsi="Arial" w:cs="Arial"/>
          <w:bCs/>
        </w:rPr>
        <w:t xml:space="preserve">Para lidar com esta situação, uma das principais medidas </w:t>
      </w:r>
      <w:r w:rsidR="00220B21" w:rsidRPr="002D0F5A">
        <w:rPr>
          <w:rFonts w:ascii="Arial" w:hAnsi="Arial" w:cs="Arial"/>
          <w:bCs/>
        </w:rPr>
        <w:t xml:space="preserve">adotadas foi </w:t>
      </w:r>
      <w:proofErr w:type="gramStart"/>
      <w:r w:rsidR="00220B21" w:rsidRPr="002D0F5A">
        <w:rPr>
          <w:rFonts w:ascii="Arial" w:hAnsi="Arial" w:cs="Arial"/>
          <w:bCs/>
        </w:rPr>
        <w:t>a</w:t>
      </w:r>
      <w:proofErr w:type="gramEnd"/>
      <w:r w:rsidR="00220B21" w:rsidRPr="002D0F5A">
        <w:rPr>
          <w:rFonts w:ascii="Arial" w:hAnsi="Arial" w:cs="Arial"/>
          <w:bCs/>
        </w:rPr>
        <w:t xml:space="preserve"> aprovação da Renda Básica Emergencial, </w:t>
      </w:r>
      <w:r w:rsidR="002D0F5A">
        <w:rPr>
          <w:rFonts w:ascii="Arial" w:hAnsi="Arial" w:cs="Arial"/>
          <w:bCs/>
        </w:rPr>
        <w:t xml:space="preserve">fruto de uma proposta conjunta </w:t>
      </w:r>
      <w:r w:rsidR="00D939E3">
        <w:rPr>
          <w:rFonts w:ascii="Arial" w:hAnsi="Arial" w:cs="Arial"/>
          <w:bCs/>
        </w:rPr>
        <w:t>dos partidos de oposição na Câmara dos Deputados</w:t>
      </w:r>
      <w:r w:rsidR="002D0F5A">
        <w:rPr>
          <w:rFonts w:ascii="Arial" w:hAnsi="Arial" w:cs="Arial"/>
          <w:bCs/>
        </w:rPr>
        <w:t xml:space="preserve">. </w:t>
      </w:r>
    </w:p>
    <w:p w14:paraId="4ADED67A" w14:textId="1032EDAA" w:rsidR="00CD7FB4" w:rsidRPr="002D0F5A" w:rsidRDefault="00220B21" w:rsidP="00156070">
      <w:pPr>
        <w:spacing w:after="240" w:line="360" w:lineRule="auto"/>
        <w:ind w:firstLine="14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D0F5A">
        <w:rPr>
          <w:rFonts w:ascii="Arial" w:hAnsi="Arial" w:cs="Arial"/>
          <w:bCs/>
        </w:rPr>
        <w:t>O segundo grupo de medidas é referente a políticas do lado da oferta</w:t>
      </w:r>
      <w:r w:rsidR="00CD7FB4" w:rsidRPr="002D0F5A">
        <w:rPr>
          <w:rFonts w:ascii="Arial" w:hAnsi="Arial" w:cs="Arial"/>
          <w:bCs/>
        </w:rPr>
        <w:t xml:space="preserve">, ou seja, </w:t>
      </w:r>
      <w:r w:rsidR="00D939E3">
        <w:rPr>
          <w:rFonts w:ascii="Arial" w:hAnsi="Arial" w:cs="Arial"/>
          <w:bCs/>
        </w:rPr>
        <w:t>relaciona-se</w:t>
      </w:r>
      <w:r w:rsidR="00CD7FB4" w:rsidRPr="002D0F5A">
        <w:rPr>
          <w:rFonts w:ascii="Arial" w:hAnsi="Arial" w:cs="Arial"/>
          <w:bCs/>
        </w:rPr>
        <w:t xml:space="preserve"> com a escassez e paralisação da produção de bens e serviços essenciais para o combate à pandemia</w:t>
      </w:r>
      <w:r w:rsidR="00A07AF6" w:rsidRPr="002D0F5A">
        <w:rPr>
          <w:rFonts w:ascii="Arial" w:hAnsi="Arial" w:cs="Arial"/>
          <w:bCs/>
        </w:rPr>
        <w:t xml:space="preserve">. </w:t>
      </w:r>
      <w:r w:rsidR="00CD7FB4" w:rsidRPr="002D0F5A">
        <w:rPr>
          <w:rFonts w:ascii="Arial" w:hAnsi="Arial" w:cs="Arial"/>
          <w:bCs/>
        </w:rPr>
        <w:t xml:space="preserve">Neste sentido, </w:t>
      </w:r>
      <w:r w:rsidR="00CD7FB4" w:rsidRPr="002D0F5A">
        <w:rPr>
          <w:rFonts w:ascii="Arial" w:hAnsi="Arial" w:cs="Arial"/>
          <w:color w:val="000000" w:themeColor="text1"/>
        </w:rPr>
        <w:t>c</w:t>
      </w:r>
      <w:r w:rsidR="006008AA" w:rsidRPr="002D0F5A">
        <w:rPr>
          <w:rFonts w:ascii="Arial" w:hAnsi="Arial" w:cs="Arial"/>
          <w:color w:val="000000" w:themeColor="text1"/>
        </w:rPr>
        <w:t>onforme des</w:t>
      </w:r>
      <w:r w:rsidR="00D939E3">
        <w:rPr>
          <w:rFonts w:ascii="Arial" w:hAnsi="Arial" w:cs="Arial"/>
          <w:color w:val="000000" w:themeColor="text1"/>
        </w:rPr>
        <w:t>tacado em artigo de autoria de e</w:t>
      </w:r>
      <w:r w:rsidR="006008AA" w:rsidRPr="002D0F5A">
        <w:rPr>
          <w:rFonts w:ascii="Arial" w:hAnsi="Arial" w:cs="Arial"/>
          <w:color w:val="000000" w:themeColor="text1"/>
        </w:rPr>
        <w:t>x-ministros da Saúde</w:t>
      </w:r>
      <w:r w:rsidR="00383971" w:rsidRPr="002D0F5A">
        <w:rPr>
          <w:rFonts w:ascii="Arial" w:hAnsi="Arial" w:cs="Arial"/>
          <w:color w:val="000000" w:themeColor="text1"/>
        </w:rPr>
        <w:t>,</w:t>
      </w:r>
      <w:r w:rsidR="006008AA" w:rsidRPr="002D0F5A">
        <w:rPr>
          <w:rFonts w:ascii="Arial" w:hAnsi="Arial" w:cs="Arial"/>
          <w:color w:val="000000" w:themeColor="text1"/>
        </w:rPr>
        <w:t xml:space="preserve"> na Folha de São Paulo, é pre</w:t>
      </w:r>
      <w:r w:rsidR="00383971" w:rsidRPr="002D0F5A">
        <w:rPr>
          <w:rFonts w:ascii="Arial" w:hAnsi="Arial" w:cs="Arial"/>
          <w:color w:val="000000" w:themeColor="text1"/>
        </w:rPr>
        <w:t xml:space="preserve">ciso uma verdadeira </w:t>
      </w:r>
      <w:r w:rsidR="00CD7FB4" w:rsidRPr="002D0F5A">
        <w:rPr>
          <w:rFonts w:ascii="Arial" w:hAnsi="Arial" w:cs="Arial"/>
          <w:color w:val="000000" w:themeColor="text1"/>
        </w:rPr>
        <w:t xml:space="preserve">indústria </w:t>
      </w:r>
      <w:r w:rsidR="00383971" w:rsidRPr="002D0F5A">
        <w:rPr>
          <w:rFonts w:ascii="Arial" w:hAnsi="Arial" w:cs="Arial"/>
          <w:color w:val="000000" w:themeColor="text1"/>
        </w:rPr>
        <w:t xml:space="preserve">de guerra </w:t>
      </w:r>
      <w:r w:rsidR="006008AA" w:rsidRPr="002D0F5A">
        <w:rPr>
          <w:rFonts w:ascii="Arial" w:hAnsi="Arial" w:cs="Arial"/>
          <w:color w:val="000000" w:themeColor="text1"/>
          <w:shd w:val="clear" w:color="auto" w:fill="FFFFFF"/>
        </w:rPr>
        <w:t>para enfrentar o novo coronavírus.</w:t>
      </w:r>
      <w:proofErr w:type="gramStart"/>
      <w:r w:rsidR="00D939E3" w:rsidRPr="002D0F5A">
        <w:rPr>
          <w:rStyle w:val="Refdenotaderodap"/>
          <w:rFonts w:ascii="Arial" w:hAnsi="Arial" w:cs="Arial"/>
          <w:color w:val="000000" w:themeColor="text1"/>
          <w:shd w:val="clear" w:color="auto" w:fill="FFFFFF"/>
        </w:rPr>
        <w:footnoteReference w:id="2"/>
      </w:r>
      <w:proofErr w:type="gramEnd"/>
    </w:p>
    <w:p w14:paraId="7D31AE75" w14:textId="6BD3C587" w:rsidR="00D17CFF" w:rsidRPr="002D0F5A" w:rsidRDefault="00CD7FB4" w:rsidP="00156070">
      <w:pPr>
        <w:spacing w:after="240" w:line="360" w:lineRule="auto"/>
        <w:ind w:firstLine="1418"/>
        <w:jc w:val="both"/>
        <w:rPr>
          <w:rFonts w:ascii="Arial" w:hAnsi="Arial" w:cs="Arial"/>
          <w:b/>
          <w:bCs/>
        </w:rPr>
      </w:pPr>
      <w:r w:rsidRPr="002D0F5A">
        <w:rPr>
          <w:rFonts w:ascii="Arial" w:hAnsi="Arial" w:cs="Arial"/>
          <w:color w:val="000000" w:themeColor="text1"/>
          <w:shd w:val="clear" w:color="auto" w:fill="FFFFFF"/>
        </w:rPr>
        <w:t xml:space="preserve">No referido artigo fica clara a necessidade de </w:t>
      </w:r>
      <w:r w:rsidR="006008AA" w:rsidRPr="002D0F5A">
        <w:rPr>
          <w:rFonts w:ascii="Arial" w:hAnsi="Arial" w:cs="Arial"/>
          <w:color w:val="000000" w:themeColor="text1"/>
          <w:shd w:val="clear" w:color="auto" w:fill="FFFFFF"/>
        </w:rPr>
        <w:t xml:space="preserve">uma reorganização produtiva </w:t>
      </w:r>
      <w:r w:rsidRPr="002D0F5A">
        <w:rPr>
          <w:rFonts w:ascii="Arial" w:hAnsi="Arial" w:cs="Arial"/>
          <w:color w:val="000000" w:themeColor="text1"/>
          <w:shd w:val="clear" w:color="auto" w:fill="FFFFFF"/>
        </w:rPr>
        <w:t xml:space="preserve">urgente </w:t>
      </w:r>
      <w:r w:rsidR="006008AA" w:rsidRPr="002D0F5A">
        <w:rPr>
          <w:rFonts w:ascii="Arial" w:hAnsi="Arial" w:cs="Arial"/>
          <w:color w:val="000000" w:themeColor="text1"/>
          <w:shd w:val="clear" w:color="auto" w:fill="FFFFFF"/>
        </w:rPr>
        <w:t xml:space="preserve">para </w:t>
      </w:r>
      <w:r w:rsidRPr="002D0F5A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="006008AA" w:rsidRPr="002D0F5A">
        <w:rPr>
          <w:rFonts w:ascii="Arial" w:hAnsi="Arial" w:cs="Arial"/>
          <w:color w:val="000000" w:themeColor="text1"/>
          <w:shd w:val="clear" w:color="auto" w:fill="FFFFFF"/>
        </w:rPr>
        <w:t xml:space="preserve">geração de </w:t>
      </w:r>
      <w:hyperlink r:id="rId10" w:history="1">
        <w:r w:rsidR="006008AA" w:rsidRPr="002D0F5A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insumos essenciais</w:t>
        </w:r>
      </w:hyperlink>
      <w:r w:rsidR="006008AA" w:rsidRPr="002D0F5A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383971" w:rsidRPr="002D0F5A">
        <w:rPr>
          <w:rFonts w:ascii="Arial" w:hAnsi="Arial" w:cs="Arial"/>
          <w:color w:val="000000" w:themeColor="text1"/>
          <w:shd w:val="clear" w:color="auto" w:fill="FFFFFF"/>
        </w:rPr>
        <w:t>que visam</w:t>
      </w:r>
      <w:r w:rsidR="006008AA" w:rsidRPr="002D0F5A">
        <w:rPr>
          <w:rFonts w:ascii="Arial" w:hAnsi="Arial" w:cs="Arial"/>
          <w:color w:val="000000" w:themeColor="text1"/>
          <w:shd w:val="clear" w:color="auto" w:fill="FFFFFF"/>
        </w:rPr>
        <w:t xml:space="preserve"> a proteção das equipes de saúde e hospitais: </w:t>
      </w:r>
      <w:hyperlink r:id="rId11" w:history="1">
        <w:r w:rsidR="006008AA" w:rsidRPr="002D0F5A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respiradores</w:t>
        </w:r>
      </w:hyperlink>
      <w:r w:rsidR="006008AA" w:rsidRPr="002D0F5A">
        <w:rPr>
          <w:rFonts w:ascii="Arial" w:hAnsi="Arial" w:cs="Arial"/>
          <w:color w:val="000000" w:themeColor="text1"/>
          <w:shd w:val="clear" w:color="auto" w:fill="FFFFFF"/>
        </w:rPr>
        <w:t>, testes laboratoriais, máscaras, lençóis, luvas, uniformes, álcool em gel.</w:t>
      </w:r>
      <w:r w:rsidR="006008AA" w:rsidRPr="002D0F5A">
        <w:rPr>
          <w:rFonts w:ascii="Arial" w:hAnsi="Arial" w:cs="Arial"/>
          <w:color w:val="000000" w:themeColor="text1"/>
        </w:rPr>
        <w:t xml:space="preserve"> </w:t>
      </w:r>
      <w:r w:rsidR="006008AA" w:rsidRPr="00F107DF">
        <w:rPr>
          <w:rFonts w:ascii="Arial" w:hAnsi="Arial" w:cs="Arial"/>
          <w:color w:val="000000" w:themeColor="text1"/>
        </w:rPr>
        <w:t>A</w:t>
      </w:r>
      <w:hyperlink r:id="rId12" w:history="1">
        <w:r w:rsidR="006008AA" w:rsidRPr="00F107DF">
          <w:rPr>
            <w:rStyle w:val="Hyperlink"/>
            <w:rFonts w:ascii="Arial" w:hAnsi="Arial" w:cs="Arial"/>
            <w:color w:val="000000" w:themeColor="text1"/>
            <w:u w:val="none"/>
          </w:rPr>
          <w:t> reconversão industrial</w:t>
        </w:r>
      </w:hyperlink>
      <w:r w:rsidR="006008AA" w:rsidRPr="00F107DF">
        <w:rPr>
          <w:rFonts w:ascii="Arial" w:hAnsi="Arial" w:cs="Arial"/>
          <w:color w:val="000000" w:themeColor="text1"/>
        </w:rPr>
        <w:t> para equipamentos e insumos hospitalares é, portanto, uma ação necessária e emerge</w:t>
      </w:r>
      <w:r w:rsidR="00383971" w:rsidRPr="00F107DF">
        <w:rPr>
          <w:rFonts w:ascii="Arial" w:hAnsi="Arial" w:cs="Arial"/>
          <w:color w:val="000000" w:themeColor="text1"/>
        </w:rPr>
        <w:t xml:space="preserve">ncial para </w:t>
      </w:r>
      <w:r w:rsidR="00F107DF" w:rsidRPr="00F107DF">
        <w:rPr>
          <w:rFonts w:ascii="Arial" w:hAnsi="Arial" w:cs="Arial"/>
          <w:color w:val="000000" w:themeColor="text1"/>
        </w:rPr>
        <w:t xml:space="preserve">o </w:t>
      </w:r>
      <w:r w:rsidR="00383971" w:rsidRPr="00F107DF">
        <w:rPr>
          <w:rFonts w:ascii="Arial" w:hAnsi="Arial" w:cs="Arial"/>
          <w:color w:val="000000" w:themeColor="text1"/>
        </w:rPr>
        <w:t xml:space="preserve">combate </w:t>
      </w:r>
      <w:r w:rsidR="00F107DF" w:rsidRPr="00F107DF">
        <w:rPr>
          <w:rFonts w:ascii="Arial" w:hAnsi="Arial" w:cs="Arial"/>
          <w:color w:val="000000" w:themeColor="text1"/>
        </w:rPr>
        <w:t>d</w:t>
      </w:r>
      <w:r w:rsidR="00383971" w:rsidRPr="00F107DF">
        <w:rPr>
          <w:rFonts w:ascii="Arial" w:hAnsi="Arial" w:cs="Arial"/>
          <w:color w:val="000000" w:themeColor="text1"/>
        </w:rPr>
        <w:t>a</w:t>
      </w:r>
      <w:r w:rsidR="006008AA" w:rsidRPr="00F107DF">
        <w:rPr>
          <w:rFonts w:ascii="Arial" w:hAnsi="Arial" w:cs="Arial"/>
          <w:color w:val="000000" w:themeColor="text1"/>
        </w:rPr>
        <w:t xml:space="preserve"> pandemia e </w:t>
      </w:r>
      <w:r w:rsidR="00F107DF" w:rsidRPr="00F107DF">
        <w:rPr>
          <w:rFonts w:ascii="Arial" w:hAnsi="Arial" w:cs="Arial"/>
          <w:color w:val="000000" w:themeColor="text1"/>
        </w:rPr>
        <w:t xml:space="preserve">para o </w:t>
      </w:r>
      <w:r w:rsidR="006008AA" w:rsidRPr="00F107DF">
        <w:rPr>
          <w:rFonts w:ascii="Arial" w:hAnsi="Arial" w:cs="Arial"/>
          <w:color w:val="000000" w:themeColor="text1"/>
        </w:rPr>
        <w:t>fortalec</w:t>
      </w:r>
      <w:r w:rsidR="00F107DF" w:rsidRPr="00F107DF">
        <w:rPr>
          <w:rFonts w:ascii="Arial" w:hAnsi="Arial" w:cs="Arial"/>
          <w:color w:val="000000" w:themeColor="text1"/>
        </w:rPr>
        <w:t xml:space="preserve">imento do </w:t>
      </w:r>
      <w:r w:rsidR="006008AA" w:rsidRPr="00F107DF">
        <w:rPr>
          <w:rFonts w:ascii="Arial" w:hAnsi="Arial" w:cs="Arial"/>
          <w:color w:val="000000" w:themeColor="text1"/>
        </w:rPr>
        <w:t>Sistema Único de Saúde</w:t>
      </w:r>
      <w:r w:rsidR="006008AA" w:rsidRPr="00F107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F107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107DF">
        <w:rPr>
          <w:rFonts w:ascii="Arial" w:hAnsi="Arial" w:cs="Arial"/>
          <w:bCs/>
        </w:rPr>
        <w:t xml:space="preserve">É </w:t>
      </w:r>
      <w:r w:rsidRPr="00F107DF">
        <w:rPr>
          <w:rFonts w:ascii="Arial" w:hAnsi="Arial" w:cs="Arial"/>
          <w:bCs/>
        </w:rPr>
        <w:lastRenderedPageBreak/>
        <w:t>justamente neste sentido que o projeto de lei em tela avança.</w:t>
      </w:r>
      <w:r w:rsidRPr="002D0F5A">
        <w:rPr>
          <w:rFonts w:ascii="Arial" w:hAnsi="Arial" w:cs="Arial"/>
          <w:b/>
          <w:bCs/>
        </w:rPr>
        <w:t xml:space="preserve"> </w:t>
      </w:r>
    </w:p>
    <w:p w14:paraId="0F780668" w14:textId="31707089" w:rsidR="00ED47C7" w:rsidRPr="002D0F5A" w:rsidRDefault="00D17CFF" w:rsidP="00156070">
      <w:pPr>
        <w:spacing w:after="240" w:line="360" w:lineRule="auto"/>
        <w:ind w:firstLine="1418"/>
        <w:jc w:val="both"/>
        <w:rPr>
          <w:rFonts w:ascii="Arial" w:hAnsi="Arial" w:cs="Arial"/>
          <w:bCs/>
        </w:rPr>
      </w:pPr>
      <w:r w:rsidRPr="002D0F5A">
        <w:rPr>
          <w:rFonts w:ascii="Arial" w:hAnsi="Arial" w:cs="Arial"/>
          <w:bCs/>
        </w:rPr>
        <w:t xml:space="preserve">A situação do lado da oferta se torna ainda mais grave dado o cenário de disputa desleal no mercado internacional por bens essenciais para o atendimento das recomendações sanitárias. Na semana passada, por exemplo, os </w:t>
      </w:r>
      <w:r w:rsidR="00ED47C7" w:rsidRPr="002D0F5A">
        <w:rPr>
          <w:rFonts w:ascii="Arial" w:hAnsi="Arial" w:cs="Arial"/>
          <w:bCs/>
        </w:rPr>
        <w:t>Estados Unidos da América (EUA)</w:t>
      </w:r>
      <w:r w:rsidR="00A07AF6" w:rsidRPr="002D0F5A">
        <w:rPr>
          <w:rFonts w:ascii="Arial" w:hAnsi="Arial" w:cs="Arial"/>
          <w:bCs/>
        </w:rPr>
        <w:t xml:space="preserve">, detentores soberanos da moeda de reserva internacional, </w:t>
      </w:r>
      <w:r w:rsidR="00ED47C7" w:rsidRPr="002D0F5A">
        <w:rPr>
          <w:rFonts w:ascii="Arial" w:hAnsi="Arial" w:cs="Arial"/>
          <w:bCs/>
        </w:rPr>
        <w:t>elev</w:t>
      </w:r>
      <w:r w:rsidRPr="002D0F5A">
        <w:rPr>
          <w:rFonts w:ascii="Arial" w:hAnsi="Arial" w:cs="Arial"/>
          <w:bCs/>
        </w:rPr>
        <w:t>aram bruscamente</w:t>
      </w:r>
      <w:r w:rsidR="00ED47C7" w:rsidRPr="002D0F5A">
        <w:rPr>
          <w:rFonts w:ascii="Arial" w:hAnsi="Arial" w:cs="Arial"/>
          <w:bCs/>
        </w:rPr>
        <w:t xml:space="preserve"> a demanda de </w:t>
      </w:r>
      <w:r w:rsidRPr="002D0F5A">
        <w:rPr>
          <w:rFonts w:ascii="Arial" w:hAnsi="Arial" w:cs="Arial"/>
          <w:bCs/>
        </w:rPr>
        <w:t xml:space="preserve">bens </w:t>
      </w:r>
      <w:r w:rsidR="00E32AEC" w:rsidRPr="002D0F5A">
        <w:rPr>
          <w:rFonts w:ascii="Arial" w:hAnsi="Arial" w:cs="Arial"/>
          <w:bCs/>
        </w:rPr>
        <w:t xml:space="preserve">essenciais </w:t>
      </w:r>
      <w:r w:rsidRPr="002D0F5A">
        <w:rPr>
          <w:rFonts w:ascii="Arial" w:hAnsi="Arial" w:cs="Arial"/>
          <w:bCs/>
        </w:rPr>
        <w:t>produzidos na China,</w:t>
      </w:r>
      <w:r w:rsidR="00ED47C7" w:rsidRPr="002D0F5A">
        <w:rPr>
          <w:rFonts w:ascii="Arial" w:hAnsi="Arial" w:cs="Arial"/>
          <w:bCs/>
        </w:rPr>
        <w:t xml:space="preserve"> </w:t>
      </w:r>
      <w:r w:rsidRPr="002D0F5A">
        <w:rPr>
          <w:rFonts w:ascii="Arial" w:hAnsi="Arial" w:cs="Arial"/>
          <w:bCs/>
        </w:rPr>
        <w:t xml:space="preserve">como luvas, máscaras e outros </w:t>
      </w:r>
      <w:r w:rsidR="005A4131">
        <w:rPr>
          <w:rFonts w:ascii="Arial" w:hAnsi="Arial" w:cs="Arial"/>
          <w:bCs/>
        </w:rPr>
        <w:t xml:space="preserve">itens. </w:t>
      </w:r>
    </w:p>
    <w:p w14:paraId="744ACB9E" w14:textId="48700899" w:rsidR="00CF734D" w:rsidRPr="002D0F5A" w:rsidRDefault="00CF734D" w:rsidP="00156070">
      <w:pPr>
        <w:pStyle w:val="PargrafodaLista"/>
        <w:spacing w:after="240" w:line="360" w:lineRule="auto"/>
        <w:ind w:left="0" w:firstLine="1560"/>
        <w:jc w:val="both"/>
        <w:rPr>
          <w:rFonts w:ascii="Arial" w:hAnsi="Arial" w:cs="Arial"/>
          <w:bCs/>
        </w:rPr>
      </w:pPr>
      <w:r w:rsidRPr="002D0F5A">
        <w:rPr>
          <w:rFonts w:ascii="Arial" w:hAnsi="Arial" w:cs="Arial"/>
          <w:bCs/>
        </w:rPr>
        <w:t xml:space="preserve">A intervenção governamental pode </w:t>
      </w:r>
      <w:r w:rsidR="00A07AF6" w:rsidRPr="002D0F5A">
        <w:rPr>
          <w:rFonts w:ascii="Arial" w:hAnsi="Arial" w:cs="Arial"/>
          <w:bCs/>
        </w:rPr>
        <w:t>se dar de forma indireta,</w:t>
      </w:r>
      <w:r w:rsidRPr="002D0F5A">
        <w:rPr>
          <w:rFonts w:ascii="Arial" w:hAnsi="Arial" w:cs="Arial"/>
          <w:bCs/>
        </w:rPr>
        <w:t xml:space="preserve"> através do mecanismo de preços, </w:t>
      </w:r>
      <w:r w:rsidR="004D7FCB" w:rsidRPr="002D0F5A">
        <w:rPr>
          <w:rFonts w:ascii="Arial" w:hAnsi="Arial" w:cs="Arial"/>
          <w:bCs/>
        </w:rPr>
        <w:t xml:space="preserve">via incentivos tributários ou subvenções para </w:t>
      </w:r>
      <w:r w:rsidRPr="002D0F5A">
        <w:rPr>
          <w:rFonts w:ascii="Arial" w:hAnsi="Arial" w:cs="Arial"/>
          <w:bCs/>
        </w:rPr>
        <w:t>atividades</w:t>
      </w:r>
      <w:r w:rsidR="004D7FCB" w:rsidRPr="002D0F5A">
        <w:rPr>
          <w:rFonts w:ascii="Arial" w:hAnsi="Arial" w:cs="Arial"/>
          <w:bCs/>
        </w:rPr>
        <w:t xml:space="preserve"> estratégicas: neste caso, o setor privado reorientaria sua produção por conta dos incentivos financeiros para tal. </w:t>
      </w:r>
      <w:r w:rsidRPr="002D0F5A">
        <w:rPr>
          <w:rFonts w:ascii="Arial" w:hAnsi="Arial" w:cs="Arial"/>
          <w:bCs/>
        </w:rPr>
        <w:t>Mas</w:t>
      </w:r>
      <w:r w:rsidR="00F107DF">
        <w:rPr>
          <w:rFonts w:ascii="Arial" w:hAnsi="Arial" w:cs="Arial"/>
          <w:bCs/>
        </w:rPr>
        <w:t>,</w:t>
      </w:r>
      <w:r w:rsidRPr="002D0F5A">
        <w:rPr>
          <w:rFonts w:ascii="Arial" w:hAnsi="Arial" w:cs="Arial"/>
          <w:bCs/>
        </w:rPr>
        <w:t xml:space="preserve"> quando </w:t>
      </w:r>
      <w:r w:rsidR="004D7FCB" w:rsidRPr="002D0F5A">
        <w:rPr>
          <w:rFonts w:ascii="Arial" w:hAnsi="Arial" w:cs="Arial"/>
          <w:bCs/>
        </w:rPr>
        <w:t xml:space="preserve">desejamos que a reconversão </w:t>
      </w:r>
      <w:r w:rsidRPr="002D0F5A">
        <w:rPr>
          <w:rFonts w:ascii="Arial" w:hAnsi="Arial" w:cs="Arial"/>
          <w:bCs/>
        </w:rPr>
        <w:t>aconteça</w:t>
      </w:r>
      <w:r w:rsidR="004D7FCB" w:rsidRPr="002D0F5A">
        <w:rPr>
          <w:rFonts w:ascii="Arial" w:hAnsi="Arial" w:cs="Arial"/>
          <w:bCs/>
        </w:rPr>
        <w:t xml:space="preserve"> mais</w:t>
      </w:r>
      <w:r w:rsidRPr="002D0F5A">
        <w:rPr>
          <w:rFonts w:ascii="Arial" w:hAnsi="Arial" w:cs="Arial"/>
          <w:bCs/>
        </w:rPr>
        <w:t xml:space="preserve"> rapidamente, essas ferramentas</w:t>
      </w:r>
      <w:r w:rsidR="004D7FCB" w:rsidRPr="002D0F5A">
        <w:rPr>
          <w:rFonts w:ascii="Arial" w:hAnsi="Arial" w:cs="Arial"/>
          <w:bCs/>
        </w:rPr>
        <w:t xml:space="preserve"> indiretas podem ser</w:t>
      </w:r>
      <w:r w:rsidRPr="002D0F5A">
        <w:rPr>
          <w:rFonts w:ascii="Arial" w:hAnsi="Arial" w:cs="Arial"/>
          <w:bCs/>
        </w:rPr>
        <w:t xml:space="preserve"> insuficientes</w:t>
      </w:r>
      <w:r w:rsidR="004D7FCB" w:rsidRPr="002D0F5A">
        <w:rPr>
          <w:rFonts w:ascii="Arial" w:hAnsi="Arial" w:cs="Arial"/>
          <w:bCs/>
        </w:rPr>
        <w:t xml:space="preserve">, obrigando </w:t>
      </w:r>
      <w:r w:rsidRPr="002D0F5A">
        <w:rPr>
          <w:rFonts w:ascii="Arial" w:hAnsi="Arial" w:cs="Arial"/>
          <w:bCs/>
        </w:rPr>
        <w:t>o governo</w:t>
      </w:r>
      <w:r w:rsidR="004D7FCB" w:rsidRPr="002D0F5A">
        <w:rPr>
          <w:rFonts w:ascii="Arial" w:hAnsi="Arial" w:cs="Arial"/>
          <w:bCs/>
        </w:rPr>
        <w:t xml:space="preserve"> a </w:t>
      </w:r>
      <w:r w:rsidRPr="002D0F5A">
        <w:rPr>
          <w:rFonts w:ascii="Arial" w:hAnsi="Arial" w:cs="Arial"/>
          <w:bCs/>
        </w:rPr>
        <w:t>agir</w:t>
      </w:r>
      <w:r w:rsidR="004D7FCB" w:rsidRPr="002D0F5A">
        <w:rPr>
          <w:rFonts w:ascii="Arial" w:hAnsi="Arial" w:cs="Arial"/>
          <w:bCs/>
        </w:rPr>
        <w:t xml:space="preserve"> </w:t>
      </w:r>
      <w:r w:rsidRPr="002D0F5A">
        <w:rPr>
          <w:rFonts w:ascii="Arial" w:hAnsi="Arial" w:cs="Arial"/>
          <w:bCs/>
        </w:rPr>
        <w:t>diretamente,</w:t>
      </w:r>
      <w:r w:rsidR="004D7FCB" w:rsidRPr="002D0F5A">
        <w:rPr>
          <w:rFonts w:ascii="Arial" w:hAnsi="Arial" w:cs="Arial"/>
          <w:bCs/>
        </w:rPr>
        <w:t xml:space="preserve"> assumindo os meios de produção e a tecnologia necessária, sejam de propriedade pública ou privada, para a produção de bens e serviços essenciais. </w:t>
      </w:r>
      <w:r w:rsidRPr="002D0F5A">
        <w:rPr>
          <w:rFonts w:ascii="Arial" w:hAnsi="Arial" w:cs="Arial"/>
          <w:bCs/>
        </w:rPr>
        <w:t xml:space="preserve"> </w:t>
      </w:r>
      <w:r w:rsidR="00F107DF">
        <w:rPr>
          <w:rFonts w:ascii="Arial" w:hAnsi="Arial" w:cs="Arial"/>
          <w:bCs/>
        </w:rPr>
        <w:t>O projeto de lei ora proposto visa</w:t>
      </w:r>
      <w:r w:rsidRPr="002D0F5A">
        <w:rPr>
          <w:rFonts w:ascii="Arial" w:hAnsi="Arial" w:cs="Arial"/>
          <w:bCs/>
        </w:rPr>
        <w:t xml:space="preserve"> abarca</w:t>
      </w:r>
      <w:r w:rsidR="00F107DF">
        <w:rPr>
          <w:rFonts w:ascii="Arial" w:hAnsi="Arial" w:cs="Arial"/>
          <w:bCs/>
        </w:rPr>
        <w:t>r</w:t>
      </w:r>
      <w:r w:rsidRPr="002D0F5A">
        <w:rPr>
          <w:rFonts w:ascii="Arial" w:hAnsi="Arial" w:cs="Arial"/>
          <w:bCs/>
        </w:rPr>
        <w:t xml:space="preserve"> ambas as opções.</w:t>
      </w:r>
    </w:p>
    <w:p w14:paraId="02924A00" w14:textId="29F3FF7B" w:rsidR="000B35D2" w:rsidRPr="002D0F5A" w:rsidRDefault="000B35D2" w:rsidP="00156070">
      <w:pPr>
        <w:spacing w:after="240" w:line="360" w:lineRule="auto"/>
        <w:ind w:firstLine="1418"/>
        <w:jc w:val="both"/>
        <w:rPr>
          <w:rFonts w:ascii="Arial" w:hAnsi="Arial" w:cs="Arial"/>
          <w:bCs/>
        </w:rPr>
      </w:pPr>
      <w:r w:rsidRPr="002D0F5A">
        <w:rPr>
          <w:rFonts w:ascii="Arial" w:hAnsi="Arial" w:cs="Arial"/>
          <w:bCs/>
        </w:rPr>
        <w:t>Para alcançar o objetivo proposto, este projeto de lei propõe a criação do Plano de Reconversão Produtiva Emergencial – PRPE, destinado a assegurar a necessária reorganização do setor produtivo e econômico decorrente da situação de emergência pandêmica. A vigência do Plano coincidirá com a da decretação de Emergência em Saúde Pública de Importância Nacional – ESPIN</w:t>
      </w:r>
      <w:r w:rsidR="004D7FCB" w:rsidRPr="002D0F5A">
        <w:rPr>
          <w:rFonts w:ascii="Arial" w:hAnsi="Arial" w:cs="Arial"/>
          <w:bCs/>
        </w:rPr>
        <w:t xml:space="preserve">. </w:t>
      </w:r>
      <w:r w:rsidRPr="002D0F5A">
        <w:rPr>
          <w:rFonts w:ascii="Arial" w:hAnsi="Arial" w:cs="Arial"/>
          <w:bCs/>
        </w:rPr>
        <w:t xml:space="preserve">É importante destacar que </w:t>
      </w:r>
      <w:r w:rsidRPr="002D0F5A">
        <w:rPr>
          <w:rFonts w:ascii="Arial" w:hAnsi="Arial" w:cs="Arial"/>
          <w:bCs/>
          <w:color w:val="000000"/>
        </w:rPr>
        <w:t>as medidas previstas no projeto de lei</w:t>
      </w:r>
      <w:r w:rsidRPr="002D0F5A" w:rsidDel="00740323">
        <w:rPr>
          <w:rFonts w:ascii="Arial" w:hAnsi="Arial" w:cs="Arial"/>
          <w:bCs/>
          <w:color w:val="000000"/>
        </w:rPr>
        <w:t xml:space="preserve"> </w:t>
      </w:r>
      <w:r w:rsidRPr="002D0F5A">
        <w:rPr>
          <w:rFonts w:ascii="Arial" w:hAnsi="Arial" w:cs="Arial"/>
          <w:bCs/>
          <w:color w:val="000000"/>
        </w:rPr>
        <w:t>poderão ser adotadas com a cola</w:t>
      </w:r>
      <w:r w:rsidR="00F107DF">
        <w:rPr>
          <w:rFonts w:ascii="Arial" w:hAnsi="Arial" w:cs="Arial"/>
          <w:bCs/>
          <w:color w:val="000000"/>
        </w:rPr>
        <w:t>boração de entidades públicas,</w:t>
      </w:r>
      <w:r w:rsidRPr="002D0F5A">
        <w:rPr>
          <w:rFonts w:ascii="Arial" w:hAnsi="Arial" w:cs="Arial"/>
          <w:bCs/>
          <w:color w:val="000000"/>
        </w:rPr>
        <w:t xml:space="preserve"> privadas e da sociedade em geral.</w:t>
      </w:r>
    </w:p>
    <w:p w14:paraId="06F408CD" w14:textId="77777777" w:rsidR="00156070" w:rsidRDefault="000B35D2" w:rsidP="00156070">
      <w:pPr>
        <w:spacing w:after="240" w:line="360" w:lineRule="auto"/>
        <w:ind w:firstLine="1418"/>
        <w:jc w:val="both"/>
        <w:rPr>
          <w:rFonts w:ascii="Arial" w:hAnsi="Arial" w:cs="Arial"/>
          <w:bCs/>
          <w:color w:val="000000"/>
        </w:rPr>
      </w:pPr>
      <w:r w:rsidRPr="002D0F5A">
        <w:rPr>
          <w:rFonts w:ascii="Arial" w:hAnsi="Arial" w:cs="Arial"/>
          <w:bCs/>
          <w:color w:val="000000"/>
        </w:rPr>
        <w:t xml:space="preserve">Os bens e serviços produzidos ou redirecionados por meio da intervenção direta ou indireta atenderão às demandas emergenciais relacionadas aos seguintes setores e áreas, entre outros: </w:t>
      </w:r>
      <w:r w:rsidR="0096203D" w:rsidRPr="002D0F5A">
        <w:rPr>
          <w:rFonts w:ascii="Arial" w:hAnsi="Arial" w:cs="Arial"/>
          <w:bCs/>
          <w:color w:val="000000"/>
        </w:rPr>
        <w:t>insumos essenciais para a proteção das equipes de saúde e hospitais; insumos essenciais para a prevenção do COVID-19, como álcool gel e máscaras; construção e utilização emergencial de leitos hospitalares e de Unidade de Terapia Intensiva (UTI).</w:t>
      </w:r>
    </w:p>
    <w:p w14:paraId="2D80F744" w14:textId="2F19AC4E" w:rsidR="005846C1" w:rsidRPr="00156070" w:rsidRDefault="000B35D2" w:rsidP="00156070">
      <w:pPr>
        <w:spacing w:after="240" w:line="360" w:lineRule="auto"/>
        <w:ind w:firstLine="1418"/>
        <w:jc w:val="both"/>
        <w:rPr>
          <w:rFonts w:ascii="Arial" w:hAnsi="Arial" w:cs="Arial"/>
          <w:bCs/>
          <w:color w:val="000000"/>
        </w:rPr>
      </w:pPr>
      <w:r w:rsidRPr="002D0F5A">
        <w:rPr>
          <w:rFonts w:ascii="Arial" w:hAnsi="Arial" w:cs="Arial"/>
          <w:bCs/>
          <w:color w:val="000000"/>
        </w:rPr>
        <w:t xml:space="preserve">Durante a vigência do </w:t>
      </w:r>
      <w:r w:rsidRPr="002D0F5A">
        <w:rPr>
          <w:rFonts w:ascii="Arial" w:hAnsi="Arial" w:cs="Arial"/>
          <w:bCs/>
        </w:rPr>
        <w:t xml:space="preserve">Plano de Reconversão Produtiva Emergencial </w:t>
      </w:r>
      <w:r w:rsidRPr="002D0F5A">
        <w:rPr>
          <w:rFonts w:ascii="Arial" w:hAnsi="Arial" w:cs="Arial"/>
          <w:bCs/>
        </w:rPr>
        <w:lastRenderedPageBreak/>
        <w:t>(PRPE),</w:t>
      </w:r>
      <w:r w:rsidRPr="002D0F5A">
        <w:rPr>
          <w:rFonts w:ascii="Arial" w:hAnsi="Arial" w:cs="Arial"/>
          <w:bCs/>
          <w:color w:val="000000"/>
        </w:rPr>
        <w:t xml:space="preserve"> cabe </w:t>
      </w:r>
      <w:r w:rsidRPr="002D0F5A">
        <w:rPr>
          <w:rFonts w:ascii="Arial" w:hAnsi="Arial" w:cs="Arial"/>
          <w:bCs/>
        </w:rPr>
        <w:t>a União realizar a reconversão produtiva, direta ou indiretamente</w:t>
      </w:r>
      <w:r w:rsidR="0096203D" w:rsidRPr="002D0F5A">
        <w:rPr>
          <w:rFonts w:ascii="Arial" w:hAnsi="Arial" w:cs="Arial"/>
          <w:bCs/>
        </w:rPr>
        <w:t>. Para tal, a</w:t>
      </w:r>
      <w:r w:rsidRPr="002D0F5A">
        <w:rPr>
          <w:rFonts w:ascii="Arial" w:hAnsi="Arial" w:cs="Arial"/>
          <w:bCs/>
        </w:rPr>
        <w:t xml:space="preserve"> União poderá contratar trabalhadores em caráter temporário e/ou utilizar a força de trabalho da empresa em situação de intervenção, arcando com os custos referentes aos direitos trabalhistas dos empregados da empresa.</w:t>
      </w:r>
    </w:p>
    <w:p w14:paraId="49CB1E93" w14:textId="04301962" w:rsidR="005846C1" w:rsidRDefault="000B35D2" w:rsidP="00156070">
      <w:pPr>
        <w:spacing w:after="240" w:line="360" w:lineRule="auto"/>
        <w:ind w:firstLine="1418"/>
        <w:jc w:val="both"/>
        <w:rPr>
          <w:rFonts w:ascii="Arial" w:hAnsi="Arial" w:cs="Arial"/>
          <w:bCs/>
        </w:rPr>
      </w:pPr>
      <w:r w:rsidRPr="002D0F5A">
        <w:rPr>
          <w:rFonts w:ascii="Arial" w:hAnsi="Arial" w:cs="Arial"/>
          <w:bCs/>
        </w:rPr>
        <w:t>Aos trabalhadores contratados no âmbito do Plano de Reconversão Produtiva Emergencial – PRPE, serão garantidos: férias proporcionais, 13° salário, FGTS (Fundo de Garantia do Tempo de Serviço); vale transporte; auxílio alimentação; ao menos o piso salarial da categoria referente ao serviço prestado; descanso semanal remunerado; e, além disso, o período contará integralmente como tempo de contribuição previdenciária.</w:t>
      </w:r>
    </w:p>
    <w:p w14:paraId="5182BD2C" w14:textId="40D469C2" w:rsidR="005846C1" w:rsidRDefault="000B35D2" w:rsidP="00156070">
      <w:pPr>
        <w:spacing w:after="240" w:line="360" w:lineRule="auto"/>
        <w:ind w:firstLine="1418"/>
        <w:jc w:val="both"/>
        <w:rPr>
          <w:rFonts w:ascii="Arial" w:hAnsi="Arial" w:cs="Arial"/>
          <w:bCs/>
        </w:rPr>
      </w:pPr>
      <w:r w:rsidRPr="002D0F5A">
        <w:rPr>
          <w:rFonts w:ascii="Arial" w:hAnsi="Arial" w:cs="Arial"/>
          <w:bCs/>
        </w:rPr>
        <w:t>A União fará a reorientação produtiva destinada a ampliar a oferta de bens e serviços que, além de satisfazerem as necessidades</w:t>
      </w:r>
      <w:r w:rsidR="0096203D" w:rsidRPr="002D0F5A">
        <w:rPr>
          <w:rFonts w:ascii="Arial" w:hAnsi="Arial" w:cs="Arial"/>
          <w:bCs/>
        </w:rPr>
        <w:t xml:space="preserve"> emergenciais</w:t>
      </w:r>
      <w:r w:rsidRPr="002D0F5A">
        <w:rPr>
          <w:rFonts w:ascii="Arial" w:hAnsi="Arial" w:cs="Arial"/>
          <w:bCs/>
        </w:rPr>
        <w:t xml:space="preserve">, também estejam enquadrados em uma das situações: </w:t>
      </w:r>
      <w:r w:rsidR="0096203D" w:rsidRPr="002D0F5A">
        <w:rPr>
          <w:rFonts w:ascii="Arial" w:hAnsi="Arial" w:cs="Arial"/>
          <w:bCs/>
        </w:rPr>
        <w:t>(i) n</w:t>
      </w:r>
      <w:r w:rsidRPr="002D0F5A">
        <w:rPr>
          <w:rFonts w:ascii="Arial" w:hAnsi="Arial" w:cs="Arial"/>
          <w:bCs/>
        </w:rPr>
        <w:t xml:space="preserve">ão possuam oferta interna (produção nacional) suficiente para o atendimento da demanda emergencial; </w:t>
      </w:r>
      <w:r w:rsidR="0096203D" w:rsidRPr="002D0F5A">
        <w:rPr>
          <w:rFonts w:ascii="Arial" w:hAnsi="Arial" w:cs="Arial"/>
          <w:bCs/>
        </w:rPr>
        <w:t>(</w:t>
      </w:r>
      <w:proofErr w:type="spellStart"/>
      <w:r w:rsidR="0096203D" w:rsidRPr="002D0F5A">
        <w:rPr>
          <w:rFonts w:ascii="Arial" w:hAnsi="Arial" w:cs="Arial"/>
          <w:bCs/>
        </w:rPr>
        <w:t>ii</w:t>
      </w:r>
      <w:proofErr w:type="spellEnd"/>
      <w:r w:rsidR="0096203D" w:rsidRPr="002D0F5A">
        <w:rPr>
          <w:rFonts w:ascii="Arial" w:hAnsi="Arial" w:cs="Arial"/>
          <w:bCs/>
        </w:rPr>
        <w:t>) q</w:t>
      </w:r>
      <w:r w:rsidRPr="002D0F5A">
        <w:rPr>
          <w:rFonts w:ascii="Arial" w:hAnsi="Arial" w:cs="Arial"/>
          <w:bCs/>
        </w:rPr>
        <w:t>ue estejam indisponíveis para importação ou que estejam sendo negociados no mercado internacional com preços 30%</w:t>
      </w:r>
      <w:r w:rsidR="00F107DF">
        <w:rPr>
          <w:rFonts w:ascii="Arial" w:hAnsi="Arial" w:cs="Arial"/>
          <w:bCs/>
        </w:rPr>
        <w:t xml:space="preserve"> (trinta por cento)</w:t>
      </w:r>
      <w:r w:rsidRPr="002D0F5A">
        <w:rPr>
          <w:rFonts w:ascii="Arial" w:hAnsi="Arial" w:cs="Arial"/>
          <w:bCs/>
        </w:rPr>
        <w:t xml:space="preserve"> </w:t>
      </w:r>
      <w:r w:rsidR="00F107DF">
        <w:rPr>
          <w:rFonts w:ascii="Arial" w:hAnsi="Arial" w:cs="Arial"/>
          <w:bCs/>
        </w:rPr>
        <w:t>superiores àqueles</w:t>
      </w:r>
      <w:r w:rsidRPr="002D0F5A">
        <w:rPr>
          <w:rFonts w:ascii="Arial" w:hAnsi="Arial" w:cs="Arial"/>
          <w:bCs/>
        </w:rPr>
        <w:t xml:space="preserve"> praticados antes da pandemia</w:t>
      </w:r>
      <w:r w:rsidR="0096203D" w:rsidRPr="002D0F5A">
        <w:rPr>
          <w:rFonts w:ascii="Arial" w:hAnsi="Arial" w:cs="Arial"/>
          <w:bCs/>
        </w:rPr>
        <w:t>.</w:t>
      </w:r>
    </w:p>
    <w:p w14:paraId="22A4B36F" w14:textId="51DE311F" w:rsidR="0039535F" w:rsidRPr="0039535F" w:rsidRDefault="0096203D" w:rsidP="0039535F">
      <w:pPr>
        <w:spacing w:after="240" w:line="360" w:lineRule="auto"/>
        <w:ind w:firstLine="1418"/>
        <w:jc w:val="both"/>
        <w:rPr>
          <w:rFonts w:ascii="Arial" w:hAnsi="Arial" w:cs="Arial"/>
          <w:color w:val="000000"/>
        </w:rPr>
      </w:pPr>
      <w:r w:rsidRPr="002D0F5A">
        <w:rPr>
          <w:rFonts w:ascii="Arial" w:hAnsi="Arial" w:cs="Arial"/>
          <w:bCs/>
        </w:rPr>
        <w:t>A gestão do Plano será realizada através d</w:t>
      </w:r>
      <w:r w:rsidR="006D3E82" w:rsidRPr="002D0F5A">
        <w:rPr>
          <w:rFonts w:ascii="Arial" w:hAnsi="Arial" w:cs="Arial"/>
          <w:bCs/>
        </w:rPr>
        <w:t>o Comitê Gestor do Plano Emergencial de Reconversão Produtiva – CGPERP</w:t>
      </w:r>
      <w:r w:rsidRPr="002D0F5A">
        <w:rPr>
          <w:rFonts w:ascii="Arial" w:hAnsi="Arial" w:cs="Arial"/>
          <w:bCs/>
        </w:rPr>
        <w:t xml:space="preserve">, criado </w:t>
      </w:r>
      <w:r w:rsidR="0039535F">
        <w:rPr>
          <w:rFonts w:ascii="Arial" w:hAnsi="Arial" w:cs="Arial"/>
          <w:bCs/>
        </w:rPr>
        <w:t xml:space="preserve">no âmbito deste projeto de lei. </w:t>
      </w:r>
      <w:r w:rsidRPr="002D0F5A">
        <w:rPr>
          <w:rFonts w:ascii="Arial" w:hAnsi="Arial" w:cs="Arial"/>
          <w:bCs/>
        </w:rPr>
        <w:t>Ao C</w:t>
      </w:r>
      <w:r w:rsidR="006D3E82" w:rsidRPr="002D0F5A">
        <w:rPr>
          <w:rFonts w:ascii="Arial" w:hAnsi="Arial" w:cs="Arial"/>
          <w:bCs/>
        </w:rPr>
        <w:t xml:space="preserve">omitê Gestor </w:t>
      </w:r>
      <w:r w:rsidRPr="002D0F5A">
        <w:rPr>
          <w:rFonts w:ascii="Arial" w:hAnsi="Arial" w:cs="Arial"/>
          <w:bCs/>
        </w:rPr>
        <w:t xml:space="preserve">compete </w:t>
      </w:r>
      <w:r w:rsidR="006D3E82" w:rsidRPr="002D0F5A">
        <w:rPr>
          <w:rFonts w:ascii="Arial" w:hAnsi="Arial" w:cs="Arial"/>
          <w:bCs/>
        </w:rPr>
        <w:t xml:space="preserve">definir os setores prioritários que passarão ao controle da União, bem como os bens que serão produzidos e as diretrizes técnicas e administrativas para aplicação </w:t>
      </w:r>
      <w:r w:rsidRPr="002D0F5A">
        <w:rPr>
          <w:rFonts w:ascii="Arial" w:hAnsi="Arial" w:cs="Arial"/>
          <w:bCs/>
        </w:rPr>
        <w:t xml:space="preserve">do Plano. </w:t>
      </w:r>
      <w:r w:rsidR="006D3E82" w:rsidRPr="002D0F5A">
        <w:rPr>
          <w:rFonts w:ascii="Arial" w:hAnsi="Arial" w:cs="Arial"/>
          <w:bCs/>
        </w:rPr>
        <w:t>O CGPERP será composto por 2</w:t>
      </w:r>
      <w:r w:rsidR="0039535F">
        <w:rPr>
          <w:rFonts w:ascii="Arial" w:hAnsi="Arial" w:cs="Arial"/>
          <w:bCs/>
        </w:rPr>
        <w:t>3</w:t>
      </w:r>
      <w:r w:rsidR="006D3E82" w:rsidRPr="002D0F5A">
        <w:rPr>
          <w:rFonts w:ascii="Arial" w:hAnsi="Arial" w:cs="Arial"/>
          <w:bCs/>
        </w:rPr>
        <w:t xml:space="preserve"> membros</w:t>
      </w:r>
      <w:r w:rsidRPr="002D0F5A">
        <w:rPr>
          <w:rFonts w:ascii="Arial" w:hAnsi="Arial" w:cs="Arial"/>
          <w:bCs/>
        </w:rPr>
        <w:t xml:space="preserve"> das mais variadas instituições de pesquisa, entidades governamentais, universidades, sindicatos e outros</w:t>
      </w:r>
      <w:r w:rsidR="0039535F">
        <w:rPr>
          <w:rFonts w:ascii="Arial" w:hAnsi="Arial" w:cs="Arial"/>
          <w:bCs/>
        </w:rPr>
        <w:t>, garantida a paridade de gênero, étnico-racial e regional</w:t>
      </w:r>
      <w:r w:rsidRPr="002D0F5A">
        <w:rPr>
          <w:rFonts w:ascii="Arial" w:hAnsi="Arial" w:cs="Arial"/>
          <w:bCs/>
        </w:rPr>
        <w:t xml:space="preserve">. </w:t>
      </w:r>
      <w:r w:rsidR="0039535F" w:rsidRPr="00156070">
        <w:rPr>
          <w:rFonts w:ascii="Arial" w:hAnsi="Arial" w:cs="Arial"/>
          <w:color w:val="000000"/>
        </w:rPr>
        <w:t>Compete à direç</w:t>
      </w:r>
      <w:r w:rsidR="0039535F">
        <w:rPr>
          <w:rFonts w:ascii="Arial" w:hAnsi="Arial" w:cs="Arial"/>
          <w:color w:val="000000"/>
        </w:rPr>
        <w:t>ão executiva do Comitê Gestor, também disciplinado no projeto de lei, cumprir</w:t>
      </w:r>
      <w:r w:rsidR="0039535F" w:rsidRPr="00156070">
        <w:rPr>
          <w:rFonts w:ascii="Arial" w:hAnsi="Arial" w:cs="Arial"/>
          <w:color w:val="000000"/>
        </w:rPr>
        <w:t xml:space="preserve"> e gerir as ações e medidas adotadas pelo CGPERP.</w:t>
      </w:r>
    </w:p>
    <w:p w14:paraId="3335FE0D" w14:textId="2FEA05EE" w:rsidR="004C4A11" w:rsidRPr="002D0F5A" w:rsidRDefault="006D3E82" w:rsidP="0039535F">
      <w:pPr>
        <w:spacing w:line="360" w:lineRule="auto"/>
        <w:ind w:firstLine="1418"/>
        <w:jc w:val="both"/>
        <w:rPr>
          <w:rFonts w:ascii="Arial" w:hAnsi="Arial" w:cs="Arial"/>
        </w:rPr>
      </w:pPr>
      <w:r w:rsidRPr="002D0F5A">
        <w:rPr>
          <w:rFonts w:ascii="Arial" w:hAnsi="Arial" w:cs="Arial"/>
          <w:bCs/>
        </w:rPr>
        <w:t xml:space="preserve">Por fim, </w:t>
      </w:r>
      <w:r w:rsidR="0096203D" w:rsidRPr="002D0F5A">
        <w:rPr>
          <w:rFonts w:ascii="Arial" w:hAnsi="Arial" w:cs="Arial"/>
          <w:bCs/>
        </w:rPr>
        <w:t xml:space="preserve">mas não menos importante, o projeto de lei garante que </w:t>
      </w:r>
      <w:r w:rsidR="0096203D" w:rsidRPr="002D0F5A">
        <w:rPr>
          <w:rFonts w:ascii="Arial" w:hAnsi="Arial" w:cs="Arial"/>
        </w:rPr>
        <w:t>o p</w:t>
      </w:r>
      <w:r w:rsidRPr="002D0F5A">
        <w:rPr>
          <w:rFonts w:ascii="Arial" w:hAnsi="Arial" w:cs="Arial"/>
        </w:rPr>
        <w:t xml:space="preserve">oder </w:t>
      </w:r>
      <w:r w:rsidR="0096203D" w:rsidRPr="002D0F5A">
        <w:rPr>
          <w:rFonts w:ascii="Arial" w:hAnsi="Arial" w:cs="Arial"/>
        </w:rPr>
        <w:t>p</w:t>
      </w:r>
      <w:r w:rsidRPr="002D0F5A">
        <w:rPr>
          <w:rFonts w:ascii="Arial" w:hAnsi="Arial" w:cs="Arial"/>
        </w:rPr>
        <w:t xml:space="preserve">úblico </w:t>
      </w:r>
      <w:r w:rsidR="0096203D" w:rsidRPr="002D0F5A">
        <w:rPr>
          <w:rFonts w:ascii="Arial" w:hAnsi="Arial" w:cs="Arial"/>
        </w:rPr>
        <w:t>assegure</w:t>
      </w:r>
      <w:r w:rsidRPr="002D0F5A">
        <w:rPr>
          <w:rFonts w:ascii="Arial" w:hAnsi="Arial" w:cs="Arial"/>
        </w:rPr>
        <w:t xml:space="preserve"> a distribuição e</w:t>
      </w:r>
      <w:r w:rsidR="00F107DF">
        <w:rPr>
          <w:rFonts w:ascii="Arial" w:hAnsi="Arial" w:cs="Arial"/>
        </w:rPr>
        <w:t xml:space="preserve"> a</w:t>
      </w:r>
      <w:r w:rsidRPr="002D0F5A">
        <w:rPr>
          <w:rFonts w:ascii="Arial" w:hAnsi="Arial" w:cs="Arial"/>
        </w:rPr>
        <w:t xml:space="preserve"> alocação preferencial dos produtos, bens e instalações oriundas do </w:t>
      </w:r>
      <w:r w:rsidRPr="002D0F5A">
        <w:rPr>
          <w:rFonts w:ascii="Arial" w:hAnsi="Arial" w:cs="Arial"/>
          <w:bCs/>
        </w:rPr>
        <w:t>Plano Emergencial de Reconversão Produtiva</w:t>
      </w:r>
      <w:r w:rsidRPr="002D0F5A">
        <w:rPr>
          <w:rFonts w:ascii="Arial" w:hAnsi="Arial" w:cs="Arial"/>
        </w:rPr>
        <w:t xml:space="preserve">, de forma gratuita e periódica, nos bairros e assentamentos ocupados por população de baixa </w:t>
      </w:r>
      <w:r w:rsidRPr="002D0F5A">
        <w:rPr>
          <w:rFonts w:ascii="Arial" w:hAnsi="Arial" w:cs="Arial"/>
        </w:rPr>
        <w:lastRenderedPageBreak/>
        <w:t>renda.</w:t>
      </w:r>
    </w:p>
    <w:p w14:paraId="03041636" w14:textId="7F11F54D" w:rsidR="004C4A11" w:rsidRDefault="00F107DF" w:rsidP="00F107DF">
      <w:pPr>
        <w:pStyle w:val="Normal1"/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eastAsia="EB Garamond" w:hAnsi="Arial" w:cs="Arial"/>
        </w:rPr>
        <w:t xml:space="preserve">Sala das Sessões, em 08 de abril de 2020. </w:t>
      </w:r>
    </w:p>
    <w:p w14:paraId="543C0F01" w14:textId="502E7074" w:rsidR="004C4A11" w:rsidRDefault="0054312B" w:rsidP="004C4A11">
      <w:pPr>
        <w:spacing w:after="240" w:line="360" w:lineRule="auto"/>
        <w:jc w:val="both"/>
        <w:rPr>
          <w:rFonts w:ascii="Arial" w:hAnsi="Arial" w:cs="Arial"/>
        </w:rPr>
      </w:pPr>
      <w:r w:rsidRPr="00CE79ED">
        <w:rPr>
          <w:noProof/>
        </w:rPr>
        <w:drawing>
          <wp:anchor distT="0" distB="0" distL="114300" distR="114300" simplePos="0" relativeHeight="251659264" behindDoc="0" locked="0" layoutInCell="1" allowOverlap="1" wp14:anchorId="601C2DC3" wp14:editId="209CF25A">
            <wp:simplePos x="0" y="0"/>
            <wp:positionH relativeFrom="margin">
              <wp:posOffset>1945640</wp:posOffset>
            </wp:positionH>
            <wp:positionV relativeFrom="paragraph">
              <wp:posOffset>67310</wp:posOffset>
            </wp:positionV>
            <wp:extent cx="2162175" cy="850265"/>
            <wp:effectExtent l="0" t="0" r="0" b="0"/>
            <wp:wrapNone/>
            <wp:docPr id="9" name="Imagem 9" descr="Uma imagem contendo laptop, preto, gato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ernanda Melchionna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8A5D5" w14:textId="44F0425B" w:rsidR="004C4A11" w:rsidRPr="00F17C5F" w:rsidRDefault="004C4A11" w:rsidP="004C4A11">
      <w:pPr>
        <w:pStyle w:val="Cabealho"/>
        <w:tabs>
          <w:tab w:val="left" w:pos="851"/>
        </w:tabs>
        <w:spacing w:line="360" w:lineRule="auto"/>
        <w:ind w:left="2694"/>
        <w:jc w:val="both"/>
        <w:rPr>
          <w:rFonts w:ascii="Arial" w:hAnsi="Arial" w:cs="Arial"/>
          <w:bCs/>
          <w:color w:val="000000"/>
        </w:rPr>
      </w:pPr>
    </w:p>
    <w:p w14:paraId="141D3100" w14:textId="27E54A62" w:rsidR="0054312B" w:rsidRPr="005603A7" w:rsidRDefault="0054312B" w:rsidP="0054312B">
      <w:pPr>
        <w:ind w:firstLine="567"/>
        <w:jc w:val="center"/>
      </w:pPr>
      <w:r>
        <w:t>F</w:t>
      </w:r>
      <w:r w:rsidRPr="005603A7">
        <w:t xml:space="preserve">ernanda </w:t>
      </w:r>
      <w:proofErr w:type="spellStart"/>
      <w:r w:rsidRPr="005603A7">
        <w:t>Melchionna</w:t>
      </w:r>
      <w:proofErr w:type="spellEnd"/>
    </w:p>
    <w:p w14:paraId="3EED9395" w14:textId="77777777" w:rsidR="0054312B" w:rsidRDefault="0054312B" w:rsidP="0054312B">
      <w:pPr>
        <w:ind w:firstLine="567"/>
        <w:jc w:val="center"/>
      </w:pPr>
      <w:r w:rsidRPr="005603A7">
        <w:t>Líder do PSOL</w:t>
      </w:r>
      <w:r>
        <w:t xml:space="preserve"> na Câmara dos Deputados</w:t>
      </w:r>
    </w:p>
    <w:p w14:paraId="3B439904" w14:textId="77777777" w:rsidR="0054312B" w:rsidRPr="005603A7" w:rsidRDefault="0054312B" w:rsidP="0054312B">
      <w:pPr>
        <w:ind w:firstLine="567"/>
        <w:jc w:val="center"/>
      </w:pPr>
    </w:p>
    <w:p w14:paraId="2B51F8C9" w14:textId="77777777" w:rsidR="0054312B" w:rsidRPr="005603A7" w:rsidRDefault="0054312B" w:rsidP="0054312B">
      <w:pPr>
        <w:ind w:firstLine="567"/>
        <w:jc w:val="center"/>
      </w:pPr>
    </w:p>
    <w:p w14:paraId="02C1F1B1" w14:textId="77777777" w:rsidR="0054312B" w:rsidRDefault="0054312B" w:rsidP="0054312B">
      <w:pPr>
        <w:ind w:firstLine="567"/>
      </w:pPr>
      <w:r w:rsidRPr="005603A7">
        <w:tab/>
      </w:r>
    </w:p>
    <w:p w14:paraId="6561CF64" w14:textId="77777777" w:rsidR="0054312B" w:rsidRPr="005603A7" w:rsidRDefault="0054312B" w:rsidP="0054312B">
      <w:pPr>
        <w:ind w:firstLine="567"/>
      </w:pPr>
      <w:r w:rsidRPr="005603A7">
        <w:t>Áurea Carolina</w:t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</w:r>
      <w:r>
        <w:tab/>
      </w:r>
      <w:r w:rsidRPr="005603A7">
        <w:t>David Miranda</w:t>
      </w:r>
    </w:p>
    <w:p w14:paraId="745E2318" w14:textId="77777777" w:rsidR="0054312B" w:rsidRPr="005603A7" w:rsidRDefault="0054312B" w:rsidP="0054312B">
      <w:pPr>
        <w:ind w:firstLine="567"/>
      </w:pPr>
      <w:r w:rsidRPr="005603A7">
        <w:tab/>
        <w:t xml:space="preserve">    PSOL/MG</w:t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  <w:t xml:space="preserve">                  PSOL/RJ</w:t>
      </w:r>
      <w:r w:rsidRPr="005603A7">
        <w:tab/>
      </w:r>
    </w:p>
    <w:p w14:paraId="5A75328C" w14:textId="77777777" w:rsidR="0054312B" w:rsidRPr="005603A7" w:rsidRDefault="0054312B" w:rsidP="0054312B">
      <w:pPr>
        <w:ind w:firstLine="567"/>
      </w:pPr>
    </w:p>
    <w:p w14:paraId="5D21152D" w14:textId="77777777" w:rsidR="0054312B" w:rsidRDefault="0054312B" w:rsidP="0054312B">
      <w:pPr>
        <w:ind w:firstLine="567"/>
      </w:pPr>
      <w:r w:rsidRPr="005603A7">
        <w:tab/>
      </w:r>
    </w:p>
    <w:p w14:paraId="593643E6" w14:textId="77777777" w:rsidR="0054312B" w:rsidRPr="005603A7" w:rsidRDefault="0054312B" w:rsidP="0054312B">
      <w:pPr>
        <w:ind w:firstLine="567"/>
      </w:pPr>
      <w:r w:rsidRPr="005603A7">
        <w:t>Edmilson Rodrigues</w:t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</w:r>
      <w:r>
        <w:tab/>
      </w:r>
      <w:r w:rsidRPr="005603A7">
        <w:t>Glauber Braga</w:t>
      </w:r>
    </w:p>
    <w:p w14:paraId="11D7C59E" w14:textId="77777777" w:rsidR="0054312B" w:rsidRPr="005603A7" w:rsidRDefault="0054312B" w:rsidP="0054312B">
      <w:pPr>
        <w:ind w:firstLine="567"/>
      </w:pPr>
      <w:r w:rsidRPr="005603A7">
        <w:tab/>
        <w:t xml:space="preserve">    PSOL/PA</w:t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  <w:t xml:space="preserve">                  PSOL/RJ</w:t>
      </w:r>
      <w:r w:rsidRPr="005603A7">
        <w:tab/>
      </w:r>
    </w:p>
    <w:p w14:paraId="1DC509EE" w14:textId="77777777" w:rsidR="0054312B" w:rsidRPr="005603A7" w:rsidRDefault="0054312B" w:rsidP="0054312B">
      <w:pPr>
        <w:ind w:firstLine="567"/>
      </w:pPr>
    </w:p>
    <w:p w14:paraId="2B1AA689" w14:textId="77777777" w:rsidR="0054312B" w:rsidRPr="005603A7" w:rsidRDefault="0054312B" w:rsidP="0054312B">
      <w:pPr>
        <w:ind w:firstLine="567"/>
      </w:pPr>
    </w:p>
    <w:p w14:paraId="38739CA7" w14:textId="77777777" w:rsidR="0054312B" w:rsidRPr="005603A7" w:rsidRDefault="0054312B" w:rsidP="0054312B">
      <w:pPr>
        <w:ind w:firstLine="567"/>
      </w:pPr>
      <w:r w:rsidRPr="005603A7">
        <w:tab/>
        <w:t>Ivan Valente</w:t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</w:r>
      <w:r>
        <w:tab/>
      </w:r>
      <w:r>
        <w:tab/>
      </w:r>
      <w:r w:rsidRPr="005603A7">
        <w:t>Luiza Erundina</w:t>
      </w:r>
    </w:p>
    <w:p w14:paraId="464D8610" w14:textId="77777777" w:rsidR="0054312B" w:rsidRPr="005603A7" w:rsidRDefault="0054312B" w:rsidP="0054312B">
      <w:pPr>
        <w:ind w:firstLine="567"/>
      </w:pPr>
      <w:r w:rsidRPr="005603A7">
        <w:tab/>
        <w:t xml:space="preserve">    PSOL/SP</w:t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  <w:t xml:space="preserve">                 </w:t>
      </w:r>
      <w:r>
        <w:tab/>
        <w:t xml:space="preserve">      </w:t>
      </w:r>
      <w:r w:rsidRPr="005603A7">
        <w:t xml:space="preserve"> PSOL/SP</w:t>
      </w:r>
      <w:r w:rsidRPr="005603A7">
        <w:tab/>
      </w:r>
    </w:p>
    <w:p w14:paraId="271CF406" w14:textId="77777777" w:rsidR="0054312B" w:rsidRPr="005603A7" w:rsidRDefault="0054312B" w:rsidP="0054312B">
      <w:pPr>
        <w:ind w:firstLine="567"/>
      </w:pPr>
    </w:p>
    <w:p w14:paraId="1CCA4659" w14:textId="77777777" w:rsidR="0054312B" w:rsidRDefault="0054312B" w:rsidP="0054312B">
      <w:pPr>
        <w:ind w:firstLine="567"/>
      </w:pPr>
    </w:p>
    <w:p w14:paraId="16F998B4" w14:textId="77777777" w:rsidR="0054312B" w:rsidRPr="005603A7" w:rsidRDefault="0054312B" w:rsidP="0054312B">
      <w:pPr>
        <w:ind w:firstLine="567"/>
      </w:pPr>
      <w:r w:rsidRPr="005603A7">
        <w:t>Marcelo Freixo</w:t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</w:r>
      <w:r>
        <w:tab/>
      </w:r>
      <w:r>
        <w:tab/>
      </w:r>
      <w:proofErr w:type="spellStart"/>
      <w:r w:rsidRPr="005603A7">
        <w:t>Sâmia</w:t>
      </w:r>
      <w:proofErr w:type="spellEnd"/>
      <w:r w:rsidRPr="005603A7">
        <w:t xml:space="preserve"> Bomfim</w:t>
      </w:r>
    </w:p>
    <w:p w14:paraId="0063F91A" w14:textId="77777777" w:rsidR="0054312B" w:rsidRPr="005603A7" w:rsidRDefault="0054312B" w:rsidP="0054312B">
      <w:pPr>
        <w:ind w:firstLine="567"/>
      </w:pPr>
      <w:r w:rsidRPr="005603A7">
        <w:tab/>
        <w:t xml:space="preserve">    PSOL/RJ</w:t>
      </w:r>
      <w:r w:rsidRPr="005603A7">
        <w:tab/>
      </w:r>
      <w:r w:rsidRPr="005603A7">
        <w:tab/>
      </w:r>
      <w:r w:rsidRPr="005603A7">
        <w:tab/>
      </w:r>
      <w:r w:rsidRPr="005603A7">
        <w:tab/>
      </w:r>
      <w:r w:rsidRPr="005603A7">
        <w:tab/>
        <w:t xml:space="preserve">                  </w:t>
      </w:r>
      <w:r>
        <w:tab/>
        <w:t xml:space="preserve">       </w:t>
      </w:r>
      <w:r w:rsidRPr="005603A7">
        <w:t>PSOL/SP</w:t>
      </w:r>
      <w:r w:rsidRPr="005603A7">
        <w:tab/>
      </w:r>
    </w:p>
    <w:p w14:paraId="16580768" w14:textId="77777777" w:rsidR="0054312B" w:rsidRPr="005603A7" w:rsidRDefault="0054312B" w:rsidP="0054312B">
      <w:pPr>
        <w:ind w:firstLine="567"/>
      </w:pPr>
    </w:p>
    <w:p w14:paraId="4A20D3A9" w14:textId="77777777" w:rsidR="0054312B" w:rsidRDefault="0054312B" w:rsidP="0054312B">
      <w:pPr>
        <w:ind w:firstLine="567"/>
        <w:jc w:val="center"/>
      </w:pPr>
    </w:p>
    <w:p w14:paraId="6864C90C" w14:textId="77777777" w:rsidR="0054312B" w:rsidRPr="005603A7" w:rsidRDefault="0054312B" w:rsidP="0054312B">
      <w:pPr>
        <w:ind w:firstLine="567"/>
        <w:jc w:val="center"/>
      </w:pPr>
      <w:proofErr w:type="spellStart"/>
      <w:r w:rsidRPr="005603A7">
        <w:t>Talíria</w:t>
      </w:r>
      <w:proofErr w:type="spellEnd"/>
      <w:r w:rsidRPr="005603A7">
        <w:t xml:space="preserve"> Petrone</w:t>
      </w:r>
    </w:p>
    <w:p w14:paraId="7D81CEC9" w14:textId="77777777" w:rsidR="0054312B" w:rsidRPr="005603A7" w:rsidRDefault="0054312B" w:rsidP="0054312B">
      <w:pPr>
        <w:ind w:firstLine="567"/>
        <w:jc w:val="center"/>
      </w:pPr>
      <w:r w:rsidRPr="005603A7">
        <w:t>PSOL/RJ</w:t>
      </w:r>
    </w:p>
    <w:p w14:paraId="098F51FA" w14:textId="77777777" w:rsidR="004C4A11" w:rsidRPr="004C4A11" w:rsidRDefault="004C4A11" w:rsidP="004C4A11">
      <w:pPr>
        <w:spacing w:after="240" w:line="360" w:lineRule="auto"/>
        <w:jc w:val="both"/>
        <w:rPr>
          <w:rFonts w:ascii="Arial" w:hAnsi="Arial" w:cs="Arial"/>
          <w:bCs/>
        </w:rPr>
      </w:pPr>
    </w:p>
    <w:p w14:paraId="28E74EB2" w14:textId="652CB8C3" w:rsidR="000B35D2" w:rsidRPr="004C4A11" w:rsidRDefault="000B35D2" w:rsidP="004C4A11">
      <w:pPr>
        <w:spacing w:line="360" w:lineRule="auto"/>
        <w:ind w:firstLine="1418"/>
        <w:jc w:val="both"/>
        <w:rPr>
          <w:rFonts w:ascii="Arial" w:hAnsi="Arial" w:cs="Arial"/>
          <w:bCs/>
        </w:rPr>
      </w:pPr>
    </w:p>
    <w:sectPr w:rsidR="000B35D2" w:rsidRPr="004C4A11" w:rsidSect="003E6161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AB5D35" w16cid:durableId="2237DA40"/>
  <w16cid:commentId w16cid:paraId="1443763C" w16cid:durableId="2237DA41"/>
  <w16cid:commentId w16cid:paraId="36BBF6A9" w16cid:durableId="2237DA42"/>
  <w16cid:commentId w16cid:paraId="76AC3688" w16cid:durableId="223821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6E2E2" w14:textId="77777777" w:rsidR="009508E3" w:rsidRDefault="009508E3" w:rsidP="00AC03E1">
      <w:r>
        <w:separator/>
      </w:r>
    </w:p>
  </w:endnote>
  <w:endnote w:type="continuationSeparator" w:id="0">
    <w:p w14:paraId="166D162A" w14:textId="77777777" w:rsidR="009508E3" w:rsidRDefault="009508E3" w:rsidP="00AC03E1">
      <w:r>
        <w:continuationSeparator/>
      </w:r>
    </w:p>
  </w:endnote>
  <w:endnote w:type="continuationNotice" w:id="1">
    <w:p w14:paraId="524E4278" w14:textId="77777777" w:rsidR="009508E3" w:rsidRDefault="00950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61C1E" w14:textId="77777777" w:rsidR="009508E3" w:rsidRDefault="009508E3" w:rsidP="00AC03E1">
      <w:r>
        <w:separator/>
      </w:r>
    </w:p>
  </w:footnote>
  <w:footnote w:type="continuationSeparator" w:id="0">
    <w:p w14:paraId="17B0E98D" w14:textId="77777777" w:rsidR="009508E3" w:rsidRDefault="009508E3" w:rsidP="00AC03E1">
      <w:r>
        <w:continuationSeparator/>
      </w:r>
    </w:p>
  </w:footnote>
  <w:footnote w:type="continuationNotice" w:id="1">
    <w:p w14:paraId="0B707BB3" w14:textId="77777777" w:rsidR="009508E3" w:rsidRDefault="009508E3"/>
  </w:footnote>
  <w:footnote w:id="2">
    <w:p w14:paraId="5DC2AB4F" w14:textId="77777777" w:rsidR="00D939E3" w:rsidRPr="0039535F" w:rsidRDefault="00D939E3" w:rsidP="00D939E3">
      <w:pPr>
        <w:pStyle w:val="Textodenotaderodap"/>
        <w:jc w:val="both"/>
        <w:rPr>
          <w:rFonts w:ascii="Arial" w:hAnsi="Arial" w:cs="Arial"/>
        </w:rPr>
      </w:pPr>
      <w:r w:rsidRPr="0039535F">
        <w:rPr>
          <w:rStyle w:val="Refdenotaderodap"/>
          <w:rFonts w:ascii="Arial" w:hAnsi="Arial" w:cs="Arial"/>
          <w:color w:val="000000" w:themeColor="text1"/>
        </w:rPr>
        <w:footnoteRef/>
      </w:r>
      <w:r w:rsidRPr="0039535F">
        <w:rPr>
          <w:rFonts w:ascii="Arial" w:hAnsi="Arial" w:cs="Arial"/>
          <w:color w:val="000000" w:themeColor="text1"/>
        </w:rPr>
        <w:t xml:space="preserve"> Disponível em: </w:t>
      </w:r>
      <w:hyperlink r:id="rId1" w:history="1">
        <w:r w:rsidRPr="0039535F">
          <w:rPr>
            <w:rStyle w:val="Hyperlink"/>
            <w:rFonts w:ascii="Arial" w:hAnsi="Arial" w:cs="Arial"/>
            <w:color w:val="000000" w:themeColor="text1"/>
            <w:u w:val="none"/>
          </w:rPr>
          <w:t>https://www1.folha.uol.com.br/opiniao/2020/04/industria-de-guerra-pela-vida.shtml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08617" w14:textId="77777777" w:rsidR="00663547" w:rsidRPr="00553C17" w:rsidRDefault="00663547" w:rsidP="00AC03E1">
    <w:pPr>
      <w:pStyle w:val="Cabealho"/>
      <w:ind w:left="1155"/>
      <w:rPr>
        <w:rFonts w:ascii="Verdana" w:hAnsi="Verdana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36B55" wp14:editId="79E97351">
              <wp:simplePos x="0" y="0"/>
              <wp:positionH relativeFrom="column">
                <wp:posOffset>-111125</wp:posOffset>
              </wp:positionH>
              <wp:positionV relativeFrom="paragraph">
                <wp:posOffset>-6350</wp:posOffset>
              </wp:positionV>
              <wp:extent cx="850265" cy="890270"/>
              <wp:effectExtent l="3175" t="317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80172" w14:textId="77777777" w:rsidR="00663547" w:rsidRDefault="00663547" w:rsidP="00AC03E1">
                          <w:r w:rsidRPr="004021A3">
                            <w:rPr>
                              <w:noProof/>
                            </w:rPr>
                            <w:drawing>
                              <wp:inline distT="0" distB="0" distL="0" distR="0" wp14:anchorId="3686B103" wp14:editId="684185C5">
                                <wp:extent cx="809625" cy="771525"/>
                                <wp:effectExtent l="0" t="0" r="9525" b="9525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75pt;margin-top:-.5pt;width:66.9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vjgwIAAA4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" stroked="f">
              <v:textbox>
                <w:txbxContent>
                  <w:p w14:paraId="58D80172" w14:textId="77777777" w:rsidR="00663547" w:rsidRDefault="00663547" w:rsidP="00AC03E1">
                    <w:r w:rsidRPr="004021A3">
                      <w:rPr>
                        <w:noProof/>
                      </w:rPr>
                      <w:drawing>
                        <wp:inline distT="0" distB="0" distL="0" distR="0" wp14:anchorId="3686B103" wp14:editId="684185C5">
                          <wp:extent cx="809625" cy="771525"/>
                          <wp:effectExtent l="0" t="0" r="9525" b="9525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53C17">
      <w:rPr>
        <w:rFonts w:ascii="Verdana" w:hAnsi="Verdana" w:cs="Tahoma"/>
      </w:rPr>
      <w:t xml:space="preserve"> </w:t>
    </w:r>
  </w:p>
  <w:p w14:paraId="3434F447" w14:textId="77777777" w:rsidR="00663547" w:rsidRPr="00553C17" w:rsidRDefault="00663547" w:rsidP="00AC03E1">
    <w:pPr>
      <w:pStyle w:val="Cabealho"/>
      <w:tabs>
        <w:tab w:val="left" w:pos="2085"/>
      </w:tabs>
      <w:rPr>
        <w:rFonts w:ascii="Verdana" w:hAnsi="Verdana"/>
        <w:b/>
      </w:rPr>
    </w:pPr>
    <w:r w:rsidRPr="00553C17">
      <w:rPr>
        <w:rFonts w:ascii="Verdana" w:hAnsi="Verdana"/>
        <w:b/>
      </w:rPr>
      <w:t xml:space="preserve">                </w:t>
    </w:r>
    <w:r>
      <w:rPr>
        <w:rFonts w:ascii="Verdana" w:hAnsi="Verdana"/>
        <w:b/>
      </w:rPr>
      <w:t>CÂMARA DOS DEPUTADOS</w:t>
    </w:r>
  </w:p>
  <w:p w14:paraId="6E8C0C0D" w14:textId="77777777" w:rsidR="00663547" w:rsidRPr="00553C17" w:rsidRDefault="00663547" w:rsidP="00AC03E1">
    <w:pPr>
      <w:pStyle w:val="Cabealho"/>
      <w:rPr>
        <w:rFonts w:ascii="Verdana" w:hAnsi="Verdana"/>
      </w:rPr>
    </w:pPr>
    <w:r w:rsidRPr="00553C17">
      <w:rPr>
        <w:rFonts w:ascii="Verdana" w:hAnsi="Verdana"/>
      </w:rPr>
      <w:t xml:space="preserve">              </w:t>
    </w:r>
    <w:r>
      <w:rPr>
        <w:rFonts w:ascii="Verdana" w:hAnsi="Verdana"/>
      </w:rPr>
      <w:t xml:space="preserve">  Liderança do Partido Socialismo e Liberdade</w:t>
    </w:r>
  </w:p>
  <w:p w14:paraId="0DB73AC6" w14:textId="0A3733EB" w:rsidR="00663547" w:rsidRPr="00553C17" w:rsidRDefault="00663547" w:rsidP="00AC03E1">
    <w:pPr>
      <w:pStyle w:val="Cabealho"/>
      <w:rPr>
        <w:rFonts w:ascii="Verdana" w:hAnsi="Verdana"/>
      </w:rPr>
    </w:pPr>
    <w:r w:rsidRPr="00553C17">
      <w:rPr>
        <w:rFonts w:ascii="Verdana" w:hAnsi="Verdana"/>
      </w:rPr>
      <w:t xml:space="preserve">               </w:t>
    </w:r>
    <w:r>
      <w:rPr>
        <w:rFonts w:ascii="Verdana" w:hAnsi="Verdana"/>
      </w:rPr>
      <w:t xml:space="preserve"> </w:t>
    </w:r>
  </w:p>
  <w:p w14:paraId="49566EB5" w14:textId="77777777" w:rsidR="00663547" w:rsidRDefault="00663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A7A"/>
    <w:multiLevelType w:val="hybridMultilevel"/>
    <w:tmpl w:val="8A16D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719"/>
    <w:multiLevelType w:val="hybridMultilevel"/>
    <w:tmpl w:val="83E2E58E"/>
    <w:lvl w:ilvl="0" w:tplc="40C07720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AB7B14"/>
    <w:multiLevelType w:val="hybridMultilevel"/>
    <w:tmpl w:val="81C00E0C"/>
    <w:lvl w:ilvl="0" w:tplc="EFD44CC4">
      <w:start w:val="2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5461"/>
    <w:multiLevelType w:val="hybridMultilevel"/>
    <w:tmpl w:val="97DE9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F61FA"/>
    <w:multiLevelType w:val="hybridMultilevel"/>
    <w:tmpl w:val="867810DC"/>
    <w:lvl w:ilvl="0" w:tplc="3EF254E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34125F"/>
    <w:multiLevelType w:val="hybridMultilevel"/>
    <w:tmpl w:val="97CA89D0"/>
    <w:lvl w:ilvl="0" w:tplc="2C5E71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9093C"/>
    <w:multiLevelType w:val="hybridMultilevel"/>
    <w:tmpl w:val="E6E2F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9A"/>
    <w:rsid w:val="00010813"/>
    <w:rsid w:val="000130D5"/>
    <w:rsid w:val="00014BD9"/>
    <w:rsid w:val="00027B70"/>
    <w:rsid w:val="00036624"/>
    <w:rsid w:val="00040017"/>
    <w:rsid w:val="00041F77"/>
    <w:rsid w:val="00047EE7"/>
    <w:rsid w:val="00054A4C"/>
    <w:rsid w:val="000567CD"/>
    <w:rsid w:val="00063225"/>
    <w:rsid w:val="000816D0"/>
    <w:rsid w:val="000841EA"/>
    <w:rsid w:val="00087DD6"/>
    <w:rsid w:val="00090109"/>
    <w:rsid w:val="000906C7"/>
    <w:rsid w:val="000946FE"/>
    <w:rsid w:val="0009665B"/>
    <w:rsid w:val="000B35D2"/>
    <w:rsid w:val="000B39A4"/>
    <w:rsid w:val="000D124A"/>
    <w:rsid w:val="000D6CEB"/>
    <w:rsid w:val="000E00DC"/>
    <w:rsid w:val="001031D9"/>
    <w:rsid w:val="00103856"/>
    <w:rsid w:val="00112154"/>
    <w:rsid w:val="00114D4A"/>
    <w:rsid w:val="0011675B"/>
    <w:rsid w:val="00126055"/>
    <w:rsid w:val="00130F57"/>
    <w:rsid w:val="00135323"/>
    <w:rsid w:val="001405ED"/>
    <w:rsid w:val="001421F4"/>
    <w:rsid w:val="0014629A"/>
    <w:rsid w:val="00156070"/>
    <w:rsid w:val="001604BB"/>
    <w:rsid w:val="001751D1"/>
    <w:rsid w:val="00182F27"/>
    <w:rsid w:val="001860FE"/>
    <w:rsid w:val="00187896"/>
    <w:rsid w:val="001A1D88"/>
    <w:rsid w:val="001A2671"/>
    <w:rsid w:val="001B3C64"/>
    <w:rsid w:val="001B4483"/>
    <w:rsid w:val="001B4B2B"/>
    <w:rsid w:val="001D1C27"/>
    <w:rsid w:val="001D6580"/>
    <w:rsid w:val="001E1D76"/>
    <w:rsid w:val="001E523A"/>
    <w:rsid w:val="001E592D"/>
    <w:rsid w:val="001F139E"/>
    <w:rsid w:val="001F5A02"/>
    <w:rsid w:val="002038D9"/>
    <w:rsid w:val="00213DBE"/>
    <w:rsid w:val="00214505"/>
    <w:rsid w:val="00214A6B"/>
    <w:rsid w:val="00217EFB"/>
    <w:rsid w:val="00220B21"/>
    <w:rsid w:val="00242A1A"/>
    <w:rsid w:val="00252D1A"/>
    <w:rsid w:val="002537A2"/>
    <w:rsid w:val="00257700"/>
    <w:rsid w:val="00262F8E"/>
    <w:rsid w:val="002741FE"/>
    <w:rsid w:val="00294170"/>
    <w:rsid w:val="00297D27"/>
    <w:rsid w:val="002A211C"/>
    <w:rsid w:val="002A5FA1"/>
    <w:rsid w:val="002A7D26"/>
    <w:rsid w:val="002D0F5A"/>
    <w:rsid w:val="002D3326"/>
    <w:rsid w:val="002E2982"/>
    <w:rsid w:val="002E2FAA"/>
    <w:rsid w:val="002F7DE7"/>
    <w:rsid w:val="0030004A"/>
    <w:rsid w:val="00300F65"/>
    <w:rsid w:val="003024C1"/>
    <w:rsid w:val="0030602C"/>
    <w:rsid w:val="00312649"/>
    <w:rsid w:val="00323938"/>
    <w:rsid w:val="00334D1F"/>
    <w:rsid w:val="003376A1"/>
    <w:rsid w:val="003407CC"/>
    <w:rsid w:val="003509CD"/>
    <w:rsid w:val="00354C5F"/>
    <w:rsid w:val="00356963"/>
    <w:rsid w:val="00357844"/>
    <w:rsid w:val="00367138"/>
    <w:rsid w:val="003675E1"/>
    <w:rsid w:val="00380CC3"/>
    <w:rsid w:val="00383971"/>
    <w:rsid w:val="003877DF"/>
    <w:rsid w:val="0039535F"/>
    <w:rsid w:val="00397764"/>
    <w:rsid w:val="00397ADA"/>
    <w:rsid w:val="003A196E"/>
    <w:rsid w:val="003B2BB8"/>
    <w:rsid w:val="003B2D4D"/>
    <w:rsid w:val="003E083B"/>
    <w:rsid w:val="003E4E4A"/>
    <w:rsid w:val="003E6161"/>
    <w:rsid w:val="00410EC3"/>
    <w:rsid w:val="00411470"/>
    <w:rsid w:val="00416F91"/>
    <w:rsid w:val="0042162E"/>
    <w:rsid w:val="004269ED"/>
    <w:rsid w:val="0044020B"/>
    <w:rsid w:val="00442B7F"/>
    <w:rsid w:val="00445670"/>
    <w:rsid w:val="004511AA"/>
    <w:rsid w:val="00454A87"/>
    <w:rsid w:val="004600EB"/>
    <w:rsid w:val="00463424"/>
    <w:rsid w:val="004706B8"/>
    <w:rsid w:val="004751F8"/>
    <w:rsid w:val="0048348A"/>
    <w:rsid w:val="004A1A2F"/>
    <w:rsid w:val="004A6EB2"/>
    <w:rsid w:val="004B3C73"/>
    <w:rsid w:val="004C161E"/>
    <w:rsid w:val="004C1D1A"/>
    <w:rsid w:val="004C4A11"/>
    <w:rsid w:val="004C65DE"/>
    <w:rsid w:val="004D6FAF"/>
    <w:rsid w:val="004D7FCB"/>
    <w:rsid w:val="004E112D"/>
    <w:rsid w:val="004E39BA"/>
    <w:rsid w:val="004E4DB5"/>
    <w:rsid w:val="004E501D"/>
    <w:rsid w:val="004E708A"/>
    <w:rsid w:val="005209F0"/>
    <w:rsid w:val="00536B76"/>
    <w:rsid w:val="00541E3E"/>
    <w:rsid w:val="00542BFD"/>
    <w:rsid w:val="0054312B"/>
    <w:rsid w:val="0054505F"/>
    <w:rsid w:val="0054727A"/>
    <w:rsid w:val="00547B88"/>
    <w:rsid w:val="00575F60"/>
    <w:rsid w:val="0057749D"/>
    <w:rsid w:val="00577DC4"/>
    <w:rsid w:val="00582FC7"/>
    <w:rsid w:val="005846C1"/>
    <w:rsid w:val="00591F43"/>
    <w:rsid w:val="005956BB"/>
    <w:rsid w:val="005957C6"/>
    <w:rsid w:val="00595D35"/>
    <w:rsid w:val="005A1C2F"/>
    <w:rsid w:val="005A4131"/>
    <w:rsid w:val="005A7490"/>
    <w:rsid w:val="005C0E5A"/>
    <w:rsid w:val="005C78C8"/>
    <w:rsid w:val="005D1505"/>
    <w:rsid w:val="005E0853"/>
    <w:rsid w:val="005F0DF1"/>
    <w:rsid w:val="005F2BB3"/>
    <w:rsid w:val="005F606C"/>
    <w:rsid w:val="006008AA"/>
    <w:rsid w:val="006017C9"/>
    <w:rsid w:val="00603CF9"/>
    <w:rsid w:val="00605C5E"/>
    <w:rsid w:val="006120D7"/>
    <w:rsid w:val="00614538"/>
    <w:rsid w:val="006370A0"/>
    <w:rsid w:val="00645ABA"/>
    <w:rsid w:val="00645C30"/>
    <w:rsid w:val="006469E8"/>
    <w:rsid w:val="0065470C"/>
    <w:rsid w:val="0066247F"/>
    <w:rsid w:val="00663547"/>
    <w:rsid w:val="0067318D"/>
    <w:rsid w:val="00676645"/>
    <w:rsid w:val="00686D76"/>
    <w:rsid w:val="006A537E"/>
    <w:rsid w:val="006A757A"/>
    <w:rsid w:val="006B0A27"/>
    <w:rsid w:val="006B5D6B"/>
    <w:rsid w:val="006C4626"/>
    <w:rsid w:val="006C4BC8"/>
    <w:rsid w:val="006C65F7"/>
    <w:rsid w:val="006D3E82"/>
    <w:rsid w:val="006D5E8C"/>
    <w:rsid w:val="006E20E7"/>
    <w:rsid w:val="006F4B09"/>
    <w:rsid w:val="00701E0A"/>
    <w:rsid w:val="00705183"/>
    <w:rsid w:val="007139CF"/>
    <w:rsid w:val="00727E80"/>
    <w:rsid w:val="00740323"/>
    <w:rsid w:val="00756DA2"/>
    <w:rsid w:val="00761942"/>
    <w:rsid w:val="007661F8"/>
    <w:rsid w:val="00771095"/>
    <w:rsid w:val="00782C2D"/>
    <w:rsid w:val="00784D41"/>
    <w:rsid w:val="00790B69"/>
    <w:rsid w:val="00794988"/>
    <w:rsid w:val="007A0697"/>
    <w:rsid w:val="007A13E5"/>
    <w:rsid w:val="007A1FFE"/>
    <w:rsid w:val="007A442F"/>
    <w:rsid w:val="007A4F62"/>
    <w:rsid w:val="007B0AF5"/>
    <w:rsid w:val="007B0C0A"/>
    <w:rsid w:val="007C371B"/>
    <w:rsid w:val="007C59E2"/>
    <w:rsid w:val="007C7F73"/>
    <w:rsid w:val="007D12BC"/>
    <w:rsid w:val="007D3BBB"/>
    <w:rsid w:val="007D7D70"/>
    <w:rsid w:val="007F2687"/>
    <w:rsid w:val="007F523C"/>
    <w:rsid w:val="007F5D01"/>
    <w:rsid w:val="007F78D0"/>
    <w:rsid w:val="00801195"/>
    <w:rsid w:val="00802A3A"/>
    <w:rsid w:val="008036E2"/>
    <w:rsid w:val="00810E05"/>
    <w:rsid w:val="008128D0"/>
    <w:rsid w:val="00814DE5"/>
    <w:rsid w:val="00825F8A"/>
    <w:rsid w:val="00830F11"/>
    <w:rsid w:val="00860022"/>
    <w:rsid w:val="00860965"/>
    <w:rsid w:val="00862CF5"/>
    <w:rsid w:val="008738FD"/>
    <w:rsid w:val="00876E0A"/>
    <w:rsid w:val="00881095"/>
    <w:rsid w:val="00885AFC"/>
    <w:rsid w:val="0088629E"/>
    <w:rsid w:val="00891C17"/>
    <w:rsid w:val="00894394"/>
    <w:rsid w:val="008B1BAE"/>
    <w:rsid w:val="008B4917"/>
    <w:rsid w:val="008B7B36"/>
    <w:rsid w:val="008C0077"/>
    <w:rsid w:val="008C2CB8"/>
    <w:rsid w:val="008C40EF"/>
    <w:rsid w:val="008E1176"/>
    <w:rsid w:val="008F1709"/>
    <w:rsid w:val="008F56C6"/>
    <w:rsid w:val="00910C48"/>
    <w:rsid w:val="00915926"/>
    <w:rsid w:val="009219C8"/>
    <w:rsid w:val="00925B7B"/>
    <w:rsid w:val="009322F6"/>
    <w:rsid w:val="0093467D"/>
    <w:rsid w:val="00940B4D"/>
    <w:rsid w:val="00943426"/>
    <w:rsid w:val="00944658"/>
    <w:rsid w:val="00945F17"/>
    <w:rsid w:val="009508E3"/>
    <w:rsid w:val="00960550"/>
    <w:rsid w:val="0096203D"/>
    <w:rsid w:val="00964190"/>
    <w:rsid w:val="00970E72"/>
    <w:rsid w:val="009721F5"/>
    <w:rsid w:val="0097736C"/>
    <w:rsid w:val="009905B7"/>
    <w:rsid w:val="00990F8A"/>
    <w:rsid w:val="009A5284"/>
    <w:rsid w:val="009A63A4"/>
    <w:rsid w:val="009D1548"/>
    <w:rsid w:val="009D2D83"/>
    <w:rsid w:val="009D4B85"/>
    <w:rsid w:val="009F7A5B"/>
    <w:rsid w:val="00A04029"/>
    <w:rsid w:val="00A07AF6"/>
    <w:rsid w:val="00A12C2E"/>
    <w:rsid w:val="00A16606"/>
    <w:rsid w:val="00A32C41"/>
    <w:rsid w:val="00A34986"/>
    <w:rsid w:val="00A51B93"/>
    <w:rsid w:val="00A5262C"/>
    <w:rsid w:val="00A66E76"/>
    <w:rsid w:val="00A75DB2"/>
    <w:rsid w:val="00A77A0F"/>
    <w:rsid w:val="00A87AF8"/>
    <w:rsid w:val="00A91FC3"/>
    <w:rsid w:val="00A9615F"/>
    <w:rsid w:val="00AA0884"/>
    <w:rsid w:val="00AA5846"/>
    <w:rsid w:val="00AA5BCC"/>
    <w:rsid w:val="00AA6537"/>
    <w:rsid w:val="00AA6A0F"/>
    <w:rsid w:val="00AA76DA"/>
    <w:rsid w:val="00AB1686"/>
    <w:rsid w:val="00AB3121"/>
    <w:rsid w:val="00AB3AD7"/>
    <w:rsid w:val="00AB53B1"/>
    <w:rsid w:val="00AB7731"/>
    <w:rsid w:val="00AC00E6"/>
    <w:rsid w:val="00AC03E1"/>
    <w:rsid w:val="00AC70DC"/>
    <w:rsid w:val="00AD6634"/>
    <w:rsid w:val="00AD68CC"/>
    <w:rsid w:val="00AE138A"/>
    <w:rsid w:val="00AE410C"/>
    <w:rsid w:val="00AF6C9B"/>
    <w:rsid w:val="00B04F6E"/>
    <w:rsid w:val="00B14362"/>
    <w:rsid w:val="00B21435"/>
    <w:rsid w:val="00B22553"/>
    <w:rsid w:val="00B4472F"/>
    <w:rsid w:val="00B524F3"/>
    <w:rsid w:val="00B55B07"/>
    <w:rsid w:val="00B617A8"/>
    <w:rsid w:val="00B62925"/>
    <w:rsid w:val="00B63943"/>
    <w:rsid w:val="00B7589E"/>
    <w:rsid w:val="00B80334"/>
    <w:rsid w:val="00B80FC2"/>
    <w:rsid w:val="00B97887"/>
    <w:rsid w:val="00BA1259"/>
    <w:rsid w:val="00BA3EE7"/>
    <w:rsid w:val="00BA5177"/>
    <w:rsid w:val="00BA5E89"/>
    <w:rsid w:val="00BB676F"/>
    <w:rsid w:val="00BB77D5"/>
    <w:rsid w:val="00BE37DB"/>
    <w:rsid w:val="00BE3998"/>
    <w:rsid w:val="00C10EFF"/>
    <w:rsid w:val="00C16CAD"/>
    <w:rsid w:val="00C349F4"/>
    <w:rsid w:val="00C407C3"/>
    <w:rsid w:val="00C40802"/>
    <w:rsid w:val="00C75B40"/>
    <w:rsid w:val="00C82CE0"/>
    <w:rsid w:val="00C920BD"/>
    <w:rsid w:val="00CA097A"/>
    <w:rsid w:val="00CA62CB"/>
    <w:rsid w:val="00CC56F4"/>
    <w:rsid w:val="00CC746D"/>
    <w:rsid w:val="00CD4389"/>
    <w:rsid w:val="00CD7FB4"/>
    <w:rsid w:val="00CE184D"/>
    <w:rsid w:val="00CE489D"/>
    <w:rsid w:val="00CF2DFE"/>
    <w:rsid w:val="00CF734D"/>
    <w:rsid w:val="00D02AD5"/>
    <w:rsid w:val="00D17CFF"/>
    <w:rsid w:val="00D264BD"/>
    <w:rsid w:val="00D34C00"/>
    <w:rsid w:val="00D52219"/>
    <w:rsid w:val="00D53A78"/>
    <w:rsid w:val="00D5719C"/>
    <w:rsid w:val="00D71749"/>
    <w:rsid w:val="00D73AB6"/>
    <w:rsid w:val="00D74B81"/>
    <w:rsid w:val="00D75B7A"/>
    <w:rsid w:val="00D86B31"/>
    <w:rsid w:val="00D939E3"/>
    <w:rsid w:val="00D95854"/>
    <w:rsid w:val="00DB497E"/>
    <w:rsid w:val="00DC2EBE"/>
    <w:rsid w:val="00DE20E7"/>
    <w:rsid w:val="00DF0858"/>
    <w:rsid w:val="00E04B39"/>
    <w:rsid w:val="00E11CA4"/>
    <w:rsid w:val="00E16FE2"/>
    <w:rsid w:val="00E23A1E"/>
    <w:rsid w:val="00E31C4F"/>
    <w:rsid w:val="00E31D2D"/>
    <w:rsid w:val="00E32AEC"/>
    <w:rsid w:val="00E33FDE"/>
    <w:rsid w:val="00E40D75"/>
    <w:rsid w:val="00E462FB"/>
    <w:rsid w:val="00E47ED3"/>
    <w:rsid w:val="00E55CAA"/>
    <w:rsid w:val="00E61435"/>
    <w:rsid w:val="00E62DBF"/>
    <w:rsid w:val="00E751C8"/>
    <w:rsid w:val="00E91F90"/>
    <w:rsid w:val="00EA0FF0"/>
    <w:rsid w:val="00EB5469"/>
    <w:rsid w:val="00EB7E6F"/>
    <w:rsid w:val="00EC4B40"/>
    <w:rsid w:val="00EC6BF7"/>
    <w:rsid w:val="00ED11B3"/>
    <w:rsid w:val="00ED47C7"/>
    <w:rsid w:val="00EE0C87"/>
    <w:rsid w:val="00EE75D8"/>
    <w:rsid w:val="00EF7E0F"/>
    <w:rsid w:val="00F01CF7"/>
    <w:rsid w:val="00F03800"/>
    <w:rsid w:val="00F04A4E"/>
    <w:rsid w:val="00F107DF"/>
    <w:rsid w:val="00F17205"/>
    <w:rsid w:val="00F220C2"/>
    <w:rsid w:val="00F30CB1"/>
    <w:rsid w:val="00F34547"/>
    <w:rsid w:val="00F361F2"/>
    <w:rsid w:val="00F3770C"/>
    <w:rsid w:val="00F40111"/>
    <w:rsid w:val="00F518F5"/>
    <w:rsid w:val="00F709F0"/>
    <w:rsid w:val="00F73FC1"/>
    <w:rsid w:val="00F8190F"/>
    <w:rsid w:val="00F9358A"/>
    <w:rsid w:val="00FB6123"/>
    <w:rsid w:val="00FC3C43"/>
    <w:rsid w:val="00FC3CE6"/>
    <w:rsid w:val="00FC5854"/>
    <w:rsid w:val="00FE427E"/>
    <w:rsid w:val="00FF1963"/>
    <w:rsid w:val="00FF508D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FD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5D2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4629A"/>
    <w:pPr>
      <w:suppressLineNumbers/>
    </w:pPr>
  </w:style>
  <w:style w:type="paragraph" w:styleId="Cabealho">
    <w:name w:val="header"/>
    <w:basedOn w:val="Normal"/>
    <w:link w:val="CabealhoChar"/>
    <w:rsid w:val="0014629A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link w:val="Cabealho"/>
    <w:locked/>
    <w:rsid w:val="0014629A"/>
    <w:rPr>
      <w:rFonts w:eastAsia="Arial Unicode MS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E91F9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E91F90"/>
  </w:style>
  <w:style w:type="character" w:styleId="Hyperlink">
    <w:name w:val="Hyperlink"/>
    <w:uiPriority w:val="99"/>
    <w:rsid w:val="00E91F90"/>
    <w:rPr>
      <w:color w:val="0000FF"/>
      <w:u w:val="single"/>
    </w:rPr>
  </w:style>
  <w:style w:type="character" w:customStyle="1" w:styleId="textojustificado">
    <w:name w:val="textojustificado"/>
    <w:rsid w:val="006C65F7"/>
  </w:style>
  <w:style w:type="paragraph" w:styleId="Rodap">
    <w:name w:val="footer"/>
    <w:basedOn w:val="Normal"/>
    <w:link w:val="RodapChar"/>
    <w:rsid w:val="00AC03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C03E1"/>
    <w:rPr>
      <w:rFonts w:eastAsia="Arial Unicode MS"/>
      <w:sz w:val="24"/>
      <w:szCs w:val="24"/>
    </w:rPr>
  </w:style>
  <w:style w:type="paragraph" w:customStyle="1" w:styleId="Default">
    <w:name w:val="Default"/>
    <w:rsid w:val="00B1436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rsid w:val="0030004A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30004A"/>
    <w:rPr>
      <w:rFonts w:eastAsia="Arial Unicode MS"/>
    </w:rPr>
  </w:style>
  <w:style w:type="character" w:styleId="Refdenotadefim">
    <w:name w:val="endnote reference"/>
    <w:rsid w:val="0030004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30004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30004A"/>
    <w:rPr>
      <w:rFonts w:eastAsia="Arial Unicode MS"/>
    </w:rPr>
  </w:style>
  <w:style w:type="character" w:styleId="Refdenotaderodap">
    <w:name w:val="footnote reference"/>
    <w:uiPriority w:val="99"/>
    <w:rsid w:val="0030004A"/>
    <w:rPr>
      <w:vertAlign w:val="superscript"/>
    </w:rPr>
  </w:style>
  <w:style w:type="paragraph" w:styleId="Textodebalo">
    <w:name w:val="Balloon Text"/>
    <w:basedOn w:val="Normal"/>
    <w:link w:val="TextodebaloChar"/>
    <w:rsid w:val="00130F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30F57"/>
    <w:rPr>
      <w:rFonts w:ascii="Segoe UI" w:eastAsia="Arial Unicode MS" w:hAnsi="Segoe UI" w:cs="Segoe UI"/>
      <w:sz w:val="18"/>
      <w:szCs w:val="18"/>
    </w:rPr>
  </w:style>
  <w:style w:type="character" w:styleId="Forte">
    <w:name w:val="Strong"/>
    <w:uiPriority w:val="22"/>
    <w:qFormat/>
    <w:rsid w:val="00575F60"/>
    <w:rPr>
      <w:b/>
      <w:bCs/>
    </w:rPr>
  </w:style>
  <w:style w:type="paragraph" w:styleId="PargrafodaLista">
    <w:name w:val="List Paragraph"/>
    <w:basedOn w:val="Normal"/>
    <w:uiPriority w:val="34"/>
    <w:qFormat/>
    <w:rsid w:val="00CA097A"/>
    <w:pPr>
      <w:ind w:left="720"/>
      <w:contextualSpacing/>
    </w:pPr>
  </w:style>
  <w:style w:type="paragraph" w:customStyle="1" w:styleId="texto10">
    <w:name w:val="texto10"/>
    <w:basedOn w:val="Normal"/>
    <w:rsid w:val="00BB77D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rsid w:val="006008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008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008AA"/>
    <w:rPr>
      <w:rFonts w:eastAsia="Arial Unicode M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008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008AA"/>
    <w:rPr>
      <w:rFonts w:eastAsia="Arial Unicode MS"/>
      <w:b/>
      <w:bCs/>
    </w:rPr>
  </w:style>
  <w:style w:type="paragraph" w:styleId="Reviso">
    <w:name w:val="Revision"/>
    <w:hidden/>
    <w:uiPriority w:val="99"/>
    <w:semiHidden/>
    <w:rsid w:val="00383971"/>
    <w:rPr>
      <w:rFonts w:eastAsia="Arial Unicode MS"/>
      <w:sz w:val="24"/>
      <w:szCs w:val="24"/>
    </w:rPr>
  </w:style>
  <w:style w:type="paragraph" w:customStyle="1" w:styleId="Normal1">
    <w:name w:val="Normal1"/>
    <w:rsid w:val="004C4A11"/>
    <w:pPr>
      <w:widowControl w:val="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5D2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4629A"/>
    <w:pPr>
      <w:suppressLineNumbers/>
    </w:pPr>
  </w:style>
  <w:style w:type="paragraph" w:styleId="Cabealho">
    <w:name w:val="header"/>
    <w:basedOn w:val="Normal"/>
    <w:link w:val="CabealhoChar"/>
    <w:rsid w:val="0014629A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link w:val="Cabealho"/>
    <w:locked/>
    <w:rsid w:val="0014629A"/>
    <w:rPr>
      <w:rFonts w:eastAsia="Arial Unicode MS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E91F9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E91F90"/>
  </w:style>
  <w:style w:type="character" w:styleId="Hyperlink">
    <w:name w:val="Hyperlink"/>
    <w:uiPriority w:val="99"/>
    <w:rsid w:val="00E91F90"/>
    <w:rPr>
      <w:color w:val="0000FF"/>
      <w:u w:val="single"/>
    </w:rPr>
  </w:style>
  <w:style w:type="character" w:customStyle="1" w:styleId="textojustificado">
    <w:name w:val="textojustificado"/>
    <w:rsid w:val="006C65F7"/>
  </w:style>
  <w:style w:type="paragraph" w:styleId="Rodap">
    <w:name w:val="footer"/>
    <w:basedOn w:val="Normal"/>
    <w:link w:val="RodapChar"/>
    <w:rsid w:val="00AC03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C03E1"/>
    <w:rPr>
      <w:rFonts w:eastAsia="Arial Unicode MS"/>
      <w:sz w:val="24"/>
      <w:szCs w:val="24"/>
    </w:rPr>
  </w:style>
  <w:style w:type="paragraph" w:customStyle="1" w:styleId="Default">
    <w:name w:val="Default"/>
    <w:rsid w:val="00B1436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rsid w:val="0030004A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30004A"/>
    <w:rPr>
      <w:rFonts w:eastAsia="Arial Unicode MS"/>
    </w:rPr>
  </w:style>
  <w:style w:type="character" w:styleId="Refdenotadefim">
    <w:name w:val="endnote reference"/>
    <w:rsid w:val="0030004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30004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30004A"/>
    <w:rPr>
      <w:rFonts w:eastAsia="Arial Unicode MS"/>
    </w:rPr>
  </w:style>
  <w:style w:type="character" w:styleId="Refdenotaderodap">
    <w:name w:val="footnote reference"/>
    <w:uiPriority w:val="99"/>
    <w:rsid w:val="0030004A"/>
    <w:rPr>
      <w:vertAlign w:val="superscript"/>
    </w:rPr>
  </w:style>
  <w:style w:type="paragraph" w:styleId="Textodebalo">
    <w:name w:val="Balloon Text"/>
    <w:basedOn w:val="Normal"/>
    <w:link w:val="TextodebaloChar"/>
    <w:rsid w:val="00130F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30F57"/>
    <w:rPr>
      <w:rFonts w:ascii="Segoe UI" w:eastAsia="Arial Unicode MS" w:hAnsi="Segoe UI" w:cs="Segoe UI"/>
      <w:sz w:val="18"/>
      <w:szCs w:val="18"/>
    </w:rPr>
  </w:style>
  <w:style w:type="character" w:styleId="Forte">
    <w:name w:val="Strong"/>
    <w:uiPriority w:val="22"/>
    <w:qFormat/>
    <w:rsid w:val="00575F60"/>
    <w:rPr>
      <w:b/>
      <w:bCs/>
    </w:rPr>
  </w:style>
  <w:style w:type="paragraph" w:styleId="PargrafodaLista">
    <w:name w:val="List Paragraph"/>
    <w:basedOn w:val="Normal"/>
    <w:uiPriority w:val="34"/>
    <w:qFormat/>
    <w:rsid w:val="00CA097A"/>
    <w:pPr>
      <w:ind w:left="720"/>
      <w:contextualSpacing/>
    </w:pPr>
  </w:style>
  <w:style w:type="paragraph" w:customStyle="1" w:styleId="texto10">
    <w:name w:val="texto10"/>
    <w:basedOn w:val="Normal"/>
    <w:rsid w:val="00BB77D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rsid w:val="006008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008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008AA"/>
    <w:rPr>
      <w:rFonts w:eastAsia="Arial Unicode M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008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008AA"/>
    <w:rPr>
      <w:rFonts w:eastAsia="Arial Unicode MS"/>
      <w:b/>
      <w:bCs/>
    </w:rPr>
  </w:style>
  <w:style w:type="paragraph" w:styleId="Reviso">
    <w:name w:val="Revision"/>
    <w:hidden/>
    <w:uiPriority w:val="99"/>
    <w:semiHidden/>
    <w:rsid w:val="00383971"/>
    <w:rPr>
      <w:rFonts w:eastAsia="Arial Unicode MS"/>
      <w:sz w:val="24"/>
      <w:szCs w:val="24"/>
    </w:rPr>
  </w:style>
  <w:style w:type="paragraph" w:customStyle="1" w:styleId="Normal1">
    <w:name w:val="Normal1"/>
    <w:rsid w:val="004C4A11"/>
    <w:pPr>
      <w:widowControl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0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9" w:color="633188"/>
            <w:bottom w:val="none" w:sz="0" w:space="0" w:color="auto"/>
            <w:right w:val="none" w:sz="0" w:space="0" w:color="auto"/>
          </w:divBdr>
        </w:div>
      </w:divsChild>
    </w:div>
    <w:div w:id="1946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gora.folha.uol.com.br/maquina/2020/04/ford-e-mercedes-fabricam-equipamentos-medicos-contra-o-coronavirus.shtm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folha.uol.com.br/equilibrioesaude/2020/03/universidades-desenvolvem-respiradores-para-pacientes-com-covid-19-em-estado-grave.s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1.folha.uol.com.br/mercado/2020/03/empresa-de-respiradores-para-uti-tem-salto-em-pedidos-apos-coronaviru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1.folha.uol.com.br/mercado/2020/03/empresa-de-respiradores-para-uti-tem-salto-em-pedidos-apos-coronavirus.s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.folha.uol.com.br/opiniao/2020/04/industria-de-guerra-pela-vida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6179-FA6E-42DB-B279-6EA761E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2905</Words>
  <Characters>15693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do Senado n° 224 de 2013</vt:lpstr>
    </vt:vector>
  </TitlesOfParts>
  <Company>Senado Federal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do Senado n° 224 de 2013</dc:title>
  <dc:creator>robertot</dc:creator>
  <cp:lastModifiedBy>Samsung</cp:lastModifiedBy>
  <cp:revision>8</cp:revision>
  <cp:lastPrinted>2020-02-05T19:57:00Z</cp:lastPrinted>
  <dcterms:created xsi:type="dcterms:W3CDTF">2020-04-08T20:42:00Z</dcterms:created>
  <dcterms:modified xsi:type="dcterms:W3CDTF">2020-04-08T21:45:00Z</dcterms:modified>
</cp:coreProperties>
</file>